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extBody"/>
        <w:spacing w:before="2" w:after="0"/>
        <w:rPr>
          <w:rFonts w:ascii="Times New Roman" w:hAnsi="Times New Roman"/>
          <w:sz w:val="7"/>
        </w:rPr>
      </w:pPr>
      <w:r>
        <w:rPr>
          <w:rFonts w:ascii="Times New Roman" w:hAnsi="Times New Roman"/>
          <w:sz w:val="7"/>
        </w:rPr>
      </w:r>
    </w:p>
    <w:p>
      <w:pPr>
        <w:pStyle w:val="TextBody"/>
        <w:spacing w:before="0" w:after="0"/>
        <w:ind w:left="108" w:hanging="0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inline distT="0" distB="1270" distL="0" distR="0">
                <wp:extent cx="6837045" cy="367665"/>
                <wp:effectExtent l="0" t="0" r="0" b="1270"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6400" cy="36720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55" w:after="0"/>
                              <w:ind w:left="567" w:right="974" w:hanging="0"/>
                              <w:jc w:val="center"/>
                              <w:rPr>
                                <w:b/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u w:val="thick"/>
                              </w:rPr>
                              <w:t>TD Pentest 1 - Reconnaissance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1" stroked="t" style="position:absolute;margin-left:0pt;margin-top:-29.05pt;width:538.25pt;height:28.85pt;mso-wrap-style:square;v-text-anchor:top;mso-position-vertical:top">
                <v:fill o:detectmouseclick="t" on="false"/>
                <v:stroke color="black" weight="3240" joinstyle="miter" endcap="flat"/>
                <v:textbox>
                  <w:txbxContent>
                    <w:p>
                      <w:pPr>
                        <w:pStyle w:val="FrameContents"/>
                        <w:spacing w:before="55" w:after="0"/>
                        <w:ind w:left="567" w:right="974" w:hanging="0"/>
                        <w:jc w:val="center"/>
                        <w:rPr>
                          <w:b/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  <w:u w:val="thick"/>
                        </w:rPr>
                        <w:t>TD Pentest 1 - Reconnaissance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TextBody"/>
        <w:spacing w:before="11" w:after="0"/>
        <w:rPr>
          <w:rFonts w:ascii="Times New Roman" w:hAnsi="Times New Roman"/>
          <w:sz w:val="13"/>
        </w:rPr>
      </w:pPr>
      <w:r>
        <w:rPr>
          <w:rFonts w:ascii="Times New Roman" w:hAnsi="Times New Roman"/>
          <w:sz w:val="13"/>
        </w:rPr>
      </w:r>
    </w:p>
    <w:p>
      <w:pPr>
        <w:pStyle w:val="TextBody"/>
        <w:spacing w:before="92" w:after="0"/>
        <w:ind w:left="392" w:right="103" w:hang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Les manipulations de ce TD concernent la phase de RECONNAISSANCE. L’objectif est de récupérer des informations en libre accès (OSINT) sur le réseau cible. Nous utilisons la distribution </w:t>
      </w:r>
      <w:r>
        <w:rPr>
          <w:b/>
          <w:sz w:val="20"/>
          <w:szCs w:val="20"/>
        </w:rPr>
        <w:t xml:space="preserve">Kali Linux </w:t>
      </w:r>
      <w:r>
        <w:rPr>
          <w:sz w:val="20"/>
          <w:szCs w:val="20"/>
        </w:rPr>
        <w:t>qui dispose déjà de tous les outils nécessaires.</w:t>
      </w:r>
    </w:p>
    <w:p>
      <w:pPr>
        <w:pStyle w:val="TextBody"/>
        <w:ind w:left="620" w:hanging="0"/>
        <w:rPr>
          <w:sz w:val="20"/>
          <w:szCs w:val="20"/>
        </w:rPr>
      </w:pPr>
      <w:r>
        <w:rPr>
          <w:sz w:val="20"/>
          <w:szCs w:val="20"/>
        </w:rPr>
        <w:t>Rappel :</w:t>
      </w:r>
    </w:p>
    <w:p>
      <w:pPr>
        <w:pStyle w:val="TextBody"/>
        <w:snapToGrid w:val="false"/>
        <w:spacing w:before="0" w:after="0"/>
        <w:ind w:left="675" w:hanging="0"/>
        <w:rPr>
          <w:b/>
          <w:b/>
          <w:sz w:val="20"/>
          <w:szCs w:val="20"/>
        </w:rPr>
      </w:pPr>
      <w:r>
        <w:rPr>
          <w:rFonts w:ascii="Arial Unicode MS" w:hAnsi="Arial Unicode MS"/>
          <w:sz w:val="20"/>
          <w:szCs w:val="20"/>
        </w:rPr>
        <w:t xml:space="preserve">➔ </w:t>
      </w:r>
      <w:r>
        <w:rPr>
          <w:sz w:val="20"/>
          <w:szCs w:val="20"/>
        </w:rPr>
        <w:t xml:space="preserve">Identifiants par défaut de Kali Linux : </w:t>
      </w:r>
      <w:r>
        <w:rPr>
          <w:b/>
          <w:sz w:val="20"/>
          <w:szCs w:val="20"/>
        </w:rPr>
        <w:t xml:space="preserve">kali </w:t>
      </w:r>
      <w:r>
        <w:rPr>
          <w:sz w:val="20"/>
          <w:szCs w:val="20"/>
        </w:rPr>
        <w:t xml:space="preserve">/ </w:t>
      </w:r>
      <w:r>
        <w:rPr>
          <w:b/>
          <w:sz w:val="20"/>
          <w:szCs w:val="20"/>
        </w:rPr>
        <w:t xml:space="preserve">kali (kqli / kqli </w:t>
      </w:r>
      <w:r>
        <w:rPr>
          <w:bCs/>
          <w:sz w:val="20"/>
          <w:szCs w:val="20"/>
        </w:rPr>
        <w:t>tant que vous avez un clavier anglais …</w:t>
      </w:r>
      <w:r>
        <w:rPr>
          <w:b/>
          <w:sz w:val="20"/>
          <w:szCs w:val="20"/>
        </w:rPr>
        <w:t>)</w:t>
      </w:r>
    </w:p>
    <w:p>
      <w:pPr>
        <w:pStyle w:val="Normal"/>
        <w:snapToGrid w:val="false"/>
        <w:ind w:left="675" w:hanging="0"/>
        <w:rPr>
          <w:b/>
          <w:b/>
          <w:sz w:val="20"/>
          <w:szCs w:val="20"/>
        </w:rPr>
      </w:pPr>
      <w:r>
        <w:rPr>
          <w:rFonts w:ascii="Arial Unicode MS" w:hAnsi="Arial Unicode MS"/>
          <w:sz w:val="20"/>
          <w:szCs w:val="20"/>
        </w:rPr>
        <w:t xml:space="preserve">➔ </w:t>
      </w:r>
      <w:r>
        <w:rPr>
          <w:sz w:val="20"/>
          <w:szCs w:val="20"/>
        </w:rPr>
        <w:t xml:space="preserve">Pour mettre le clavier en français : </w:t>
      </w:r>
      <w:r>
        <w:rPr>
          <w:b/>
          <w:color w:val="4E009D"/>
          <w:sz w:val="20"/>
          <w:szCs w:val="20"/>
        </w:rPr>
        <w:t>Menu : Settings / Keyboard / Layout</w:t>
      </w:r>
    </w:p>
    <w:p>
      <w:pPr>
        <w:pStyle w:val="Normal"/>
        <w:snapToGrid w:val="false"/>
        <w:ind w:left="675" w:hanging="0"/>
        <w:rPr>
          <w:rFonts w:ascii="Arial-BoldItalicMT" w:hAnsi="Arial-BoldItalicMT"/>
          <w:b/>
          <w:b/>
          <w:i/>
          <w:i/>
          <w:sz w:val="20"/>
          <w:szCs w:val="20"/>
        </w:rPr>
      </w:pPr>
      <w:r>
        <w:rPr>
          <w:rFonts w:ascii="Arial Unicode MS" w:hAnsi="Arial Unicode MS"/>
          <w:sz w:val="20"/>
          <w:szCs w:val="20"/>
        </w:rPr>
        <w:t xml:space="preserve">➔ </w:t>
      </w:r>
      <w:r>
        <w:rPr>
          <w:b/>
          <w:sz w:val="20"/>
          <w:szCs w:val="20"/>
        </w:rPr>
        <w:t xml:space="preserve">Configurez le serveur DNS de la Kali en 10.2.12.4 dans </w:t>
      </w:r>
      <w:r>
        <w:rPr>
          <w:rFonts w:ascii="Arial-BoldItalicMT" w:hAnsi="Arial-BoldItalicMT"/>
          <w:b/>
          <w:i/>
          <w:color w:val="00753A"/>
          <w:sz w:val="20"/>
          <w:szCs w:val="20"/>
        </w:rPr>
        <w:t>/etc/resolv.conf</w:t>
      </w:r>
    </w:p>
    <w:p>
      <w:pPr>
        <w:pStyle w:val="TextBody"/>
        <w:spacing w:before="9" w:after="0"/>
        <w:rPr>
          <w:rFonts w:ascii="Arial-BoldItalicMT" w:hAnsi="Arial-BoldItalicMT"/>
          <w:b/>
          <w:b/>
          <w:i/>
          <w:i/>
          <w:sz w:val="26"/>
        </w:rPr>
      </w:pPr>
      <w:r>
        <w:rPr>
          <w:rFonts w:ascii="Arial-BoldItalicMT" w:hAnsi="Arial-BoldItalicMT"/>
          <w:b/>
          <w:i/>
          <w:sz w:val="26"/>
        </w:rPr>
      </w:r>
    </w:p>
    <w:p>
      <w:pPr>
        <w:pStyle w:val="Heading1"/>
        <w:numPr>
          <w:ilvl w:val="0"/>
          <w:numId w:val="2"/>
        </w:numPr>
        <w:tabs>
          <w:tab w:val="clear" w:pos="720"/>
          <w:tab w:val="left" w:pos="482" w:leader="none"/>
        </w:tabs>
        <w:rPr/>
      </w:pPr>
      <w:bookmarkStart w:id="0" w:name="_bookmark0"/>
      <w:bookmarkStart w:id="1" w:name="A)_Rappel_des_outils_Whois_et_DNS"/>
      <w:bookmarkEnd w:id="0"/>
      <w:bookmarkEnd w:id="1"/>
      <w:r>
        <mc:AlternateContent>
          <mc:Choice Requires="wps">
            <w:drawing>
              <wp:anchor behindDoc="1" distT="0" distB="0" distL="0" distR="0" simplePos="0" locked="0" layoutInCell="0" allowOverlap="1" relativeHeight="60">
                <wp:simplePos x="0" y="0"/>
                <wp:positionH relativeFrom="page">
                  <wp:posOffset>360680</wp:posOffset>
                </wp:positionH>
                <wp:positionV relativeFrom="paragraph">
                  <wp:posOffset>278765</wp:posOffset>
                </wp:positionV>
                <wp:extent cx="6840220" cy="1905"/>
                <wp:effectExtent l="0" t="0" r="5715" b="0"/>
                <wp:wrapTopAndBottom/>
                <wp:docPr id="3" name="Freeform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9640" cy="14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0771" h="0">
                              <a:moveTo>
                                <a:pt x="10771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/>
        <w:t xml:space="preserve"> </w:t>
      </w:r>
      <w:r>
        <w:rPr/>
        <w:t>Dig et Whois</w:t>
      </w:r>
    </w:p>
    <w:p>
      <w:pPr>
        <w:pStyle w:val="TextBody"/>
        <w:spacing w:before="3" w:after="0"/>
        <w:rPr>
          <w:b/>
          <w:b/>
          <w:sz w:val="28"/>
        </w:rPr>
      </w:pPr>
      <w:r>
        <w:rPr>
          <w:b/>
          <w:sz w:val="28"/>
        </w:rPr>
      </w:r>
    </w:p>
    <w:p>
      <w:pPr>
        <w:pStyle w:val="TextBody"/>
        <w:spacing w:lineRule="auto" w:line="247" w:before="89" w:after="0"/>
        <w:ind w:left="392" w:right="119" w:hanging="0"/>
        <w:jc w:val="both"/>
        <w:rPr>
          <w:sz w:val="20"/>
          <w:szCs w:val="20"/>
        </w:rPr>
      </w:pPr>
      <w:r>
        <w:rPr>
          <w:sz w:val="20"/>
          <w:szCs w:val="20"/>
        </w:rPr>
        <w:t>« </w:t>
      </w:r>
      <w:r>
        <w:rPr>
          <w:b/>
          <w:color w:val="C30061"/>
          <w:sz w:val="20"/>
          <w:szCs w:val="20"/>
        </w:rPr>
        <w:t>dig</w:t>
      </w:r>
      <w:r>
        <w:rPr>
          <w:sz w:val="20"/>
          <w:szCs w:val="20"/>
        </w:rPr>
        <w:t> » permet d’interroger manuellement des DNS (comme « nslookup » ou « host »), mais en plus puissant. « </w:t>
      </w:r>
      <w:r>
        <w:rPr>
          <w:b/>
          <w:color w:val="C30061"/>
          <w:sz w:val="20"/>
          <w:szCs w:val="20"/>
        </w:rPr>
        <w:t xml:space="preserve">whois » </w:t>
      </w:r>
      <w:r>
        <w:rPr>
          <w:sz w:val="20"/>
          <w:szCs w:val="20"/>
        </w:rPr>
        <w:t>permet d’interroger les bases de l’AFNIC et du RIPE et quelquefois de récupérer des informations intéressantes, pouvant être une première étape pour préparer une attaque de type Ingénierie Sociale.</w:t>
      </w:r>
    </w:p>
    <w:p>
      <w:pPr>
        <w:pStyle w:val="TextBody"/>
        <w:numPr>
          <w:ilvl w:val="2"/>
          <w:numId w:val="2"/>
        </w:numPr>
        <w:spacing w:before="103" w:after="0"/>
        <w:rPr>
          <w:sz w:val="20"/>
          <w:szCs w:val="20"/>
        </w:rPr>
      </w:pPr>
      <w:r>
        <w:rPr>
          <w:sz w:val="20"/>
          <w:szCs w:val="20"/>
        </w:rPr>
        <w:t>Qu’est ce que l’AFNIC, quel est son rôle ?</w:t>
      </w:r>
    </w:p>
    <w:p>
      <w:pPr>
        <w:pStyle w:val="TextBody"/>
        <w:spacing w:before="103" w:after="0"/>
        <w:jc w:val="both"/>
        <w:rPr>
          <w:color w:val="81D41A"/>
          <w:sz w:val="20"/>
          <w:szCs w:val="20"/>
          <w:u w:val="single"/>
        </w:rPr>
      </w:pPr>
      <w:r>
        <w:rPr>
          <w:color w:val="81D41A"/>
          <w:sz w:val="20"/>
          <w:szCs w:val="20"/>
          <w:u w:val="single"/>
        </w:rPr>
        <w:t>L’organisme qui gère le registre des noms de domaines en france (le tld .fr)</w:t>
      </w:r>
    </w:p>
    <w:p>
      <w:pPr>
        <w:pStyle w:val="TextBody"/>
        <w:spacing w:before="103" w:after="0"/>
        <w:jc w:val="both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</w:r>
    </w:p>
    <w:p>
      <w:pPr>
        <w:pStyle w:val="TextBody"/>
        <w:numPr>
          <w:ilvl w:val="2"/>
          <w:numId w:val="2"/>
        </w:numPr>
        <w:spacing w:before="103" w:after="0"/>
        <w:rPr>
          <w:sz w:val="20"/>
          <w:szCs w:val="20"/>
        </w:rPr>
      </w:pPr>
      <w:r>
        <w:rPr>
          <w:sz w:val="20"/>
          <w:szCs w:val="20"/>
        </w:rPr>
        <w:t>Qu’est ce que le RIPE quel est son rôle ?</w:t>
      </w:r>
    </w:p>
    <w:p>
      <w:pPr>
        <w:pStyle w:val="TextBody"/>
        <w:spacing w:before="103" w:after="0"/>
        <w:rPr>
          <w:color w:val="81D41A"/>
          <w:sz w:val="20"/>
          <w:szCs w:val="20"/>
          <w:u w:val="single"/>
        </w:rPr>
      </w:pPr>
      <w:r>
        <w:rPr>
          <w:color w:val="81D41A"/>
          <w:sz w:val="20"/>
          <w:szCs w:val="20"/>
          <w:u w:val="single"/>
        </w:rPr>
        <w:t xml:space="preserve">RIPE ou RIPE RCC </w:t>
      </w:r>
      <w:r>
        <w:rPr>
          <w:color w:val="81D41A"/>
          <w:sz w:val="20"/>
          <w:szCs w:val="20"/>
          <w:u w:val="single"/>
        </w:rPr>
        <w:t>gère</w:t>
      </w:r>
      <w:r>
        <w:rPr>
          <w:color w:val="81D41A"/>
          <w:sz w:val="20"/>
          <w:szCs w:val="20"/>
          <w:u w:val="single"/>
        </w:rPr>
        <w:t xml:space="preserve"> les communautés mondiales (grandes villes européennes) </w:t>
      </w:r>
      <w:r>
        <w:rPr>
          <w:color w:val="81D41A"/>
          <w:sz w:val="20"/>
          <w:szCs w:val="20"/>
          <w:u w:val="single"/>
        </w:rPr>
        <w:t>des noms/dns</w:t>
      </w:r>
      <w:r>
        <w:rPr>
          <w:color w:val="81D41A"/>
          <w:sz w:val="20"/>
          <w:szCs w:val="20"/>
          <w:u w:val="single"/>
        </w:rPr>
        <w:t>, c’est lui qui a la responsabilité des 13 serveurs « racines » dns</w:t>
      </w:r>
    </w:p>
    <w:p>
      <w:pPr>
        <w:pStyle w:val="TextBody"/>
        <w:spacing w:before="103" w:after="0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</w:r>
    </w:p>
    <w:p>
      <w:pPr>
        <w:pStyle w:val="TextBody"/>
        <w:numPr>
          <w:ilvl w:val="2"/>
          <w:numId w:val="2"/>
        </w:numPr>
        <w:spacing w:before="103" w:after="0"/>
        <w:rPr>
          <w:sz w:val="20"/>
          <w:szCs w:val="20"/>
        </w:rPr>
      </w:pPr>
      <w:r>
        <w:rPr>
          <w:sz w:val="20"/>
          <w:szCs w:val="20"/>
        </w:rPr>
        <w:t>Que vous apprend la commande « dig www.univ-pau.fr » ?</w:t>
      </w:r>
    </w:p>
    <w:p>
      <w:pPr>
        <w:pStyle w:val="TextBody"/>
        <w:spacing w:before="103" w:after="0"/>
        <w:jc w:val="both"/>
        <w:rPr>
          <w:color w:val="81D41A"/>
          <w:sz w:val="20"/>
          <w:szCs w:val="20"/>
          <w:u w:val="single"/>
        </w:rPr>
      </w:pPr>
      <w:r>
        <w:rPr>
          <w:rFonts w:eastAsia="Arial" w:cs="Arial"/>
          <w:color w:val="81D41A"/>
          <w:sz w:val="20"/>
          <w:szCs w:val="20"/>
          <w:u w:val="single"/>
          <w:lang w:val="fr-FR" w:eastAsia="fr-FR" w:bidi="fr-FR"/>
        </w:rPr>
        <w:t>Donne</w:t>
      </w:r>
      <w:r>
        <w:rPr>
          <w:color w:val="81D41A"/>
          <w:sz w:val="20"/>
          <w:szCs w:val="20"/>
          <w:u w:val="single"/>
        </w:rPr>
        <w:t xml:space="preserve"> les </w:t>
      </w:r>
      <w:r>
        <w:rPr>
          <w:color w:val="81D41A"/>
          <w:sz w:val="20"/>
          <w:szCs w:val="20"/>
          <w:u w:val="single"/>
        </w:rPr>
        <w:t>IP</w:t>
      </w:r>
      <w:r>
        <w:rPr>
          <w:color w:val="81D41A"/>
          <w:sz w:val="20"/>
          <w:szCs w:val="20"/>
          <w:u w:val="single"/>
        </w:rPr>
        <w:t>s des serveurs dns interrogés pour le sous-domaine www.univ-pau.fr</w:t>
      </w:r>
    </w:p>
    <w:p>
      <w:pPr>
        <w:pStyle w:val="TextBody"/>
        <w:spacing w:before="103" w:after="0"/>
        <w:jc w:val="bot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Body"/>
        <w:spacing w:before="103" w:after="0"/>
        <w:rPr>
          <w:sz w:val="20"/>
          <w:szCs w:val="20"/>
        </w:rPr>
      </w:pPr>
      <w:r>
        <w:rPr>
          <w:sz w:val="20"/>
          <w:szCs w:val="20"/>
        </w:rPr>
        <w:t>La commande dig est très puissante. En voici les principes fondamentaux :</w:t>
      </w:r>
    </w:p>
    <w:p>
      <w:pPr>
        <w:pStyle w:val="TextBody"/>
        <w:spacing w:lineRule="auto" w:line="247" w:before="89" w:after="0"/>
        <w:ind w:left="392" w:right="119" w:hanging="0"/>
        <w:jc w:val="bot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Body"/>
        <w:spacing w:lineRule="auto" w:line="247" w:before="89" w:after="0"/>
        <w:ind w:left="392" w:right="119" w:hanging="0"/>
        <w:jc w:val="both"/>
        <w:rPr>
          <w:sz w:val="20"/>
          <w:szCs w:val="20"/>
        </w:rPr>
      </w:pPr>
      <w:r>
        <w:rPr>
          <w:sz w:val="20"/>
          <w:szCs w:val="20"/>
        </w:rPr>
        <w:t>« dig » est la commande qui a vocation à remplacer « nslookup » car elle est beaucoup plus complète.</w:t>
      </w:r>
    </w:p>
    <w:p>
      <w:pPr>
        <w:pStyle w:val="TextBody"/>
        <w:spacing w:lineRule="auto" w:line="247" w:before="89" w:after="0"/>
        <w:ind w:left="392" w:right="119" w:hanging="0"/>
        <w:jc w:val="both"/>
        <w:rPr>
          <w:sz w:val="20"/>
          <w:szCs w:val="20"/>
        </w:rPr>
      </w:pPr>
      <w:r>
        <w:rPr>
          <w:sz w:val="20"/>
          <w:szCs w:val="20"/>
        </w:rPr>
        <w:t>« dig » est un client DNS, essentiellement utilisé pour interroger les serveurs DNS dans un cadre de mise au point (ou débogage).</w:t>
      </w:r>
    </w:p>
    <w:p>
      <w:pPr>
        <w:pStyle w:val="TextBody"/>
        <w:spacing w:lineRule="auto" w:line="247" w:before="89" w:after="0"/>
        <w:ind w:left="392" w:right="119" w:hanging="0"/>
        <w:jc w:val="both"/>
        <w:rPr>
          <w:sz w:val="20"/>
          <w:szCs w:val="20"/>
        </w:rPr>
      </w:pPr>
      <w:r>
        <w:rPr>
          <w:sz w:val="20"/>
          <w:szCs w:val="20"/>
        </w:rPr>
        <w:t>Voici la syntaxe générale ainsi que quelques exemples à essayer sur le « Client »</w:t>
      </w:r>
    </w:p>
    <w:p>
      <w:pPr>
        <w:pStyle w:val="Normal"/>
        <w:jc w:val="center"/>
        <w:rPr>
          <w:rFonts w:ascii="Courier New" w:hAnsi="Courier New" w:cs="Courier New"/>
          <w:b/>
          <w:b/>
          <w:bCs/>
          <w:sz w:val="20"/>
          <w:szCs w:val="20"/>
        </w:rPr>
      </w:pPr>
      <w:r>
        <w:rPr>
          <w:rFonts w:cs="Courier New" w:ascii="Courier New" w:hAnsi="Courier New"/>
          <w:b/>
          <w:bCs/>
          <w:sz w:val="20"/>
          <w:szCs w:val="20"/>
        </w:rPr>
        <w:t>dig [@&lt;serveur&gt;] [nom] [type] [+&lt;options&gt;]</w:t>
      </w:r>
    </w:p>
    <w:p>
      <w:pPr>
        <w:pStyle w:val="Normal"/>
        <w:ind w:left="709" w:hanging="0"/>
        <w:rPr>
          <w:sz w:val="20"/>
          <w:szCs w:val="20"/>
        </w:rPr>
      </w:pPr>
      <w:r>
        <w:rPr>
          <w:sz w:val="20"/>
          <w:szCs w:val="20"/>
        </w:rPr>
        <w:t>Avec :</w:t>
      </w:r>
    </w:p>
    <w:p>
      <w:pPr>
        <w:pStyle w:val="ListParagraph"/>
        <w:widowControl/>
        <w:numPr>
          <w:ilvl w:val="0"/>
          <w:numId w:val="3"/>
        </w:numPr>
        <w:suppressAutoHyphens w:val="true"/>
        <w:spacing w:before="0" w:after="120"/>
        <w:ind w:left="1134" w:hanging="294"/>
        <w:contextualSpacing/>
        <w:rPr>
          <w:sz w:val="20"/>
          <w:szCs w:val="20"/>
        </w:rPr>
      </w:pPr>
      <w:r>
        <w:rPr>
          <w:b/>
          <w:bCs/>
          <w:sz w:val="20"/>
          <w:szCs w:val="20"/>
        </w:rPr>
        <w:t>@&lt;server&gt;</w:t>
      </w:r>
      <w:r>
        <w:rPr>
          <w:sz w:val="20"/>
          <w:szCs w:val="20"/>
        </w:rPr>
        <w:t> : spécifie le serveur DNS à interroger. Par défaut, c’est le DNS désigné, celui configuré sous lInux dans /etc/resolv.conf. (ex : @10.2.12.4)</w:t>
      </w:r>
    </w:p>
    <w:p>
      <w:pPr>
        <w:pStyle w:val="ListParagraph"/>
        <w:widowControl/>
        <w:numPr>
          <w:ilvl w:val="0"/>
          <w:numId w:val="3"/>
        </w:numPr>
        <w:suppressAutoHyphens w:val="true"/>
        <w:spacing w:before="0" w:after="0"/>
        <w:ind w:left="1134" w:hanging="295"/>
        <w:contextualSpacing/>
        <w:rPr>
          <w:sz w:val="20"/>
          <w:szCs w:val="20"/>
        </w:rPr>
      </w:pPr>
      <w:r>
        <w:rPr>
          <w:b/>
          <w:bCs/>
          <w:sz w:val="20"/>
          <w:szCs w:val="20"/>
        </w:rPr>
        <w:t>nom </w:t>
      </w:r>
      <w:r>
        <w:rPr>
          <w:sz w:val="20"/>
          <w:szCs w:val="20"/>
        </w:rPr>
        <w:t xml:space="preserve">: indique la chaîne de caractère à rechercher (ex : </w:t>
      </w:r>
      <w:hyperlink r:id="rId2">
        <w:r>
          <w:rPr>
            <w:rStyle w:val="InternetLink"/>
            <w:sz w:val="20"/>
            <w:szCs w:val="20"/>
          </w:rPr>
          <w:t>www.google.fr</w:t>
        </w:r>
      </w:hyperlink>
      <w:r>
        <w:rPr>
          <w:sz w:val="20"/>
          <w:szCs w:val="20"/>
        </w:rPr>
        <w:t>)</w:t>
      </w:r>
    </w:p>
    <w:p>
      <w:pPr>
        <w:pStyle w:val="ListParagraph"/>
        <w:widowControl/>
        <w:numPr>
          <w:ilvl w:val="0"/>
          <w:numId w:val="3"/>
        </w:numPr>
        <w:suppressAutoHyphens w:val="true"/>
        <w:spacing w:before="0" w:after="120"/>
        <w:ind w:left="1134" w:hanging="294"/>
        <w:contextualSpacing/>
        <w:rPr>
          <w:sz w:val="20"/>
          <w:szCs w:val="20"/>
        </w:rPr>
      </w:pPr>
      <w:r>
        <w:rPr>
          <w:b/>
          <w:bCs/>
          <w:sz w:val="20"/>
          <w:szCs w:val="20"/>
        </w:rPr>
        <w:t>type</w:t>
      </w:r>
      <w:r>
        <w:rPr>
          <w:sz w:val="20"/>
          <w:szCs w:val="20"/>
        </w:rPr>
        <w:t> : indique le type de RR à rechercher (ex : A ou AAAA ou SOA ou CNAME, …). A noter que ANY est un mot clé signifiant « tous les RR disponibles ». Remarque : « -x » est un paramètre particulier s facilitant la syntaxe d’une recherche inverse. Grâce à cela :</w:t>
      </w:r>
    </w:p>
    <w:p>
      <w:pPr>
        <w:pStyle w:val="Normal"/>
        <w:spacing w:before="0" w:after="120"/>
        <w:ind w:left="1134" w:firstLine="306"/>
        <w:rPr>
          <w:sz w:val="20"/>
          <w:szCs w:val="20"/>
        </w:rPr>
      </w:pPr>
      <w:r>
        <w:rPr>
          <w:rFonts w:cs="Courier New" w:ascii="Courier New" w:hAnsi="Courier New"/>
          <w:b/>
          <w:bCs/>
          <w:sz w:val="20"/>
          <w:szCs w:val="20"/>
        </w:rPr>
        <w:t>dig -x 8.8.8.8</w:t>
      </w:r>
      <w:r>
        <w:rPr>
          <w:sz w:val="20"/>
          <w:szCs w:val="20"/>
        </w:rPr>
        <w:t xml:space="preserve"> ou </w:t>
      </w:r>
      <w:r>
        <w:rPr>
          <w:rFonts w:cs="Courier New" w:ascii="Courier New" w:hAnsi="Courier New"/>
          <w:b/>
          <w:bCs/>
          <w:sz w:val="20"/>
          <w:szCs w:val="20"/>
        </w:rPr>
        <w:t>dig PTR 8.8.8.8.in-addr.arpa</w:t>
      </w:r>
      <w:r>
        <w:rPr>
          <w:sz w:val="20"/>
          <w:szCs w:val="20"/>
        </w:rPr>
        <w:t xml:space="preserve">     donneront le même résultat …</w:t>
      </w:r>
    </w:p>
    <w:p>
      <w:pPr>
        <w:pStyle w:val="ListParagraph"/>
        <w:widowControl/>
        <w:numPr>
          <w:ilvl w:val="0"/>
          <w:numId w:val="3"/>
        </w:numPr>
        <w:suppressAutoHyphens w:val="true"/>
        <w:spacing w:before="0" w:after="120"/>
        <w:ind w:left="1134" w:hanging="294"/>
        <w:contextualSpacing/>
        <w:rPr>
          <w:sz w:val="20"/>
          <w:szCs w:val="20"/>
        </w:rPr>
      </w:pPr>
      <w:r>
        <w:rPr>
          <w:b/>
          <w:bCs/>
          <w:sz w:val="20"/>
          <w:szCs w:val="20"/>
        </w:rPr>
        <w:t>options :</w:t>
      </w:r>
      <w:r>
        <w:rPr>
          <w:sz w:val="20"/>
          <w:szCs w:val="20"/>
        </w:rPr>
        <w:t xml:space="preserve"> elles sont nombreuses… il faut les essayer ! (ex : +short, +noall +[section], +norecurse, +trace, +multiline (pour le SOA), +dnssec, …)</w:t>
      </w:r>
    </w:p>
    <w:p>
      <w:pPr>
        <w:pStyle w:val="Normal"/>
        <w:ind w:left="993" w:hanging="0"/>
        <w:rPr>
          <w:b/>
          <w:b/>
          <w:bCs/>
          <w:color w:val="FF0000"/>
          <w:sz w:val="20"/>
          <w:szCs w:val="20"/>
          <w:u w:val="single"/>
        </w:rPr>
      </w:pPr>
      <w:r>
        <w:rPr>
          <w:b/>
          <w:bCs/>
          <w:color w:val="FF0000"/>
          <w:sz w:val="20"/>
          <w:szCs w:val="20"/>
          <w:u w:val="single"/>
        </w:rPr>
        <w:t>MANIPULATIONS :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>Essayez la commandes suivante sur votre client  :</w:t>
      </w:r>
    </w:p>
    <w:p>
      <w:pPr>
        <w:pStyle w:val="ListParagraph"/>
        <w:widowControl/>
        <w:numPr>
          <w:ilvl w:val="0"/>
          <w:numId w:val="4"/>
        </w:numPr>
        <w:suppressAutoHyphens w:val="true"/>
        <w:spacing w:before="0" w:after="0"/>
        <w:ind w:left="993" w:hanging="360"/>
        <w:contextualSpacing/>
        <w:rPr>
          <w:color w:val="81D41A"/>
        </w:rPr>
      </w:pPr>
      <w:r>
        <w:rPr>
          <w:rFonts w:cs="Courier New" w:ascii="Courier New" w:hAnsi="Courier New"/>
          <w:b/>
          <w:bCs/>
          <w:color w:val="81D41A"/>
          <w:sz w:val="20"/>
          <w:szCs w:val="20"/>
          <w:lang w:val="en-US"/>
        </w:rPr>
        <w:t>dig A www.univ-pau.fr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>La sortie à l’écran est impressionnante, mais il faut savoir quoi regarder :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>Dans les premières lignes, remarquez celle qui ressemble à ceci :</w:t>
      </w:r>
    </w:p>
    <w:p>
      <w:pPr>
        <w:pStyle w:val="ListParagraph"/>
        <w:ind w:left="993" w:hanging="360"/>
        <w:rPr>
          <w:b/>
          <w:b/>
          <w:bCs/>
          <w:sz w:val="20"/>
          <w:szCs w:val="20"/>
          <w:lang w:val="en-US"/>
        </w:rPr>
      </w:pPr>
      <w:r>
        <w:rPr>
          <w:b/>
          <w:bCs/>
          <w:sz w:val="20"/>
          <w:szCs w:val="20"/>
          <w:lang w:val="en-US"/>
        </w:rPr>
        <w:t>;; flags : qr rd ra ; QUERY : 1 , ANSWER: 2, AUTHORITY: 2, ADDITIONAL: 4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>- “</w:t>
      </w:r>
      <w:r>
        <w:rPr>
          <w:b/>
          <w:bCs/>
          <w:sz w:val="20"/>
          <w:szCs w:val="20"/>
        </w:rPr>
        <w:t>flags</w:t>
      </w:r>
      <w:r>
        <w:rPr>
          <w:sz w:val="20"/>
          <w:szCs w:val="20"/>
        </w:rPr>
        <w:t>” vous indique les drapeaux présents dans l’en-tête DNS (voir détails du protocole), mais surtout les quatre mots clés en majuscules vous indiquent les 4 sections qui sont affichées en détail plus bas.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 xml:space="preserve">- La section </w:t>
      </w:r>
      <w:r>
        <w:rPr>
          <w:b/>
          <w:bCs/>
          <w:sz w:val="20"/>
          <w:szCs w:val="20"/>
        </w:rPr>
        <w:t>QUERY</w:t>
      </w:r>
      <w:r>
        <w:rPr>
          <w:sz w:val="20"/>
          <w:szCs w:val="20"/>
        </w:rPr>
        <w:t xml:space="preserve"> reprend la question que vous avez posée (en langage de protocole DNS)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 xml:space="preserve">- La section </w:t>
      </w:r>
      <w:r>
        <w:rPr>
          <w:b/>
          <w:bCs/>
          <w:sz w:val="20"/>
          <w:szCs w:val="20"/>
        </w:rPr>
        <w:t>ANSWER</w:t>
      </w:r>
      <w:r>
        <w:rPr>
          <w:sz w:val="20"/>
          <w:szCs w:val="20"/>
        </w:rPr>
        <w:t xml:space="preserve"> contient les réponses (si il y en a … dans cet exemple il y en a 2)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 xml:space="preserve">- La section </w:t>
      </w:r>
      <w:r>
        <w:rPr>
          <w:b/>
          <w:bCs/>
          <w:sz w:val="20"/>
          <w:szCs w:val="20"/>
        </w:rPr>
        <w:t>AUTHORITY</w:t>
      </w:r>
      <w:r>
        <w:rPr>
          <w:sz w:val="20"/>
          <w:szCs w:val="20"/>
        </w:rPr>
        <w:t xml:space="preserve"> qui indique les DNS qui sont SOA de la zone concernée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 xml:space="preserve">- La section </w:t>
      </w:r>
      <w:r>
        <w:rPr>
          <w:b/>
          <w:bCs/>
          <w:sz w:val="20"/>
          <w:szCs w:val="20"/>
        </w:rPr>
        <w:t>ADDITIONAL</w:t>
      </w:r>
      <w:r>
        <w:rPr>
          <w:sz w:val="20"/>
          <w:szCs w:val="20"/>
        </w:rPr>
        <w:t xml:space="preserve"> qui contient des informations complémentaires sur la section AUTHORITY</w:t>
      </w:r>
    </w:p>
    <w:p>
      <w:pPr>
        <w:pStyle w:val="Normal"/>
        <w:spacing w:before="120" w:after="0"/>
        <w:ind w:left="993" w:hanging="0"/>
        <w:rPr>
          <w:sz w:val="20"/>
          <w:szCs w:val="20"/>
        </w:rPr>
      </w:pPr>
      <w:r>
        <w:rPr>
          <w:sz w:val="20"/>
          <w:szCs w:val="20"/>
        </w:rPr>
        <w:t>Si vous voulez choisir la ou les sections à afficher il faut :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 xml:space="preserve">- utiliser les options </w:t>
      </w:r>
      <w:r>
        <w:rPr>
          <w:b/>
          <w:bCs/>
          <w:sz w:val="20"/>
          <w:szCs w:val="20"/>
        </w:rPr>
        <w:t>+&lt;section&gt;</w:t>
      </w:r>
      <w:r>
        <w:rPr>
          <w:sz w:val="20"/>
          <w:szCs w:val="20"/>
        </w:rPr>
        <w:t xml:space="preserve"> pour l’afficher ou </w:t>
      </w:r>
      <w:r>
        <w:rPr>
          <w:b/>
          <w:bCs/>
          <w:sz w:val="20"/>
          <w:szCs w:val="20"/>
        </w:rPr>
        <w:t>+no&lt;section&gt;</w:t>
      </w:r>
      <w:r>
        <w:rPr>
          <w:sz w:val="20"/>
          <w:szCs w:val="20"/>
        </w:rPr>
        <w:t xml:space="preserve"> pour ne pas l’afficher …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>Exemple : l’option « </w:t>
      </w:r>
      <w:r>
        <w:rPr>
          <w:b/>
          <w:bCs/>
          <w:sz w:val="20"/>
          <w:szCs w:val="20"/>
        </w:rPr>
        <w:t>+all</w:t>
      </w:r>
      <w:r>
        <w:rPr>
          <w:sz w:val="20"/>
          <w:szCs w:val="20"/>
        </w:rPr>
        <w:t> » pour tout afficher ou « </w:t>
      </w:r>
      <w:r>
        <w:rPr>
          <w:b/>
          <w:bCs/>
          <w:sz w:val="20"/>
          <w:szCs w:val="20"/>
        </w:rPr>
        <w:t>+noall</w:t>
      </w:r>
      <w:r>
        <w:rPr>
          <w:sz w:val="20"/>
          <w:szCs w:val="20"/>
        </w:rPr>
        <w:t> » pour ne plus en afficher aucune…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>Exemple2 : après un « </w:t>
      </w:r>
      <w:r>
        <w:rPr>
          <w:b/>
          <w:bCs/>
          <w:sz w:val="20"/>
          <w:szCs w:val="20"/>
        </w:rPr>
        <w:t>+noall</w:t>
      </w:r>
      <w:r>
        <w:rPr>
          <w:sz w:val="20"/>
          <w:szCs w:val="20"/>
        </w:rPr>
        <w:t> », utilisez les options « +query », « +answer », « +authority », « +additional » pour rajouter celles à afficher</w:t>
      </w:r>
    </w:p>
    <w:p>
      <w:pPr>
        <w:pStyle w:val="Normal"/>
        <w:ind w:left="993" w:hanging="0"/>
        <w:rPr>
          <w:sz w:val="20"/>
          <w:szCs w:val="20"/>
        </w:rPr>
      </w:pPr>
      <w:r>
        <w:rPr>
          <w:sz w:val="20"/>
          <w:szCs w:val="20"/>
        </w:rPr>
        <w:t xml:space="preserve">Dans le même esprit, l’option </w:t>
      </w:r>
      <w:r>
        <w:rPr>
          <w:b/>
          <w:bCs/>
          <w:sz w:val="20"/>
          <w:szCs w:val="20"/>
        </w:rPr>
        <w:t>« -nocmd »</w:t>
      </w:r>
      <w:r>
        <w:rPr>
          <w:sz w:val="20"/>
          <w:szCs w:val="20"/>
        </w:rPr>
        <w:t xml:space="preserve"> (au tout début …) évite d’afficher les deux premières lignes</w:t>
      </w:r>
    </w:p>
    <w:p>
      <w:pPr>
        <w:pStyle w:val="Normal"/>
        <w:spacing w:before="120" w:after="0"/>
        <w:ind w:left="993" w:hanging="0"/>
        <w:rPr>
          <w:sz w:val="20"/>
          <w:szCs w:val="20"/>
        </w:rPr>
      </w:pPr>
      <w:r>
        <w:rPr>
          <w:sz w:val="20"/>
          <w:szCs w:val="20"/>
        </w:rPr>
        <w:t>Par exemple, essayez les commandes :</w:t>
      </w:r>
    </w:p>
    <w:p>
      <w:pPr>
        <w:pStyle w:val="ListParagraph"/>
        <w:widowControl/>
        <w:numPr>
          <w:ilvl w:val="0"/>
          <w:numId w:val="4"/>
        </w:numPr>
        <w:suppressAutoHyphens w:val="true"/>
        <w:spacing w:before="0" w:after="0"/>
        <w:ind w:left="993" w:hanging="360"/>
        <w:contextualSpacing/>
        <w:rPr>
          <w:color w:val="81D41A"/>
        </w:rPr>
      </w:pPr>
      <w:r>
        <w:rPr>
          <w:rFonts w:cs="Courier New" w:ascii="Courier New" w:hAnsi="Courier New"/>
          <w:b/>
          <w:bCs/>
          <w:color w:val="81D41A"/>
          <w:sz w:val="20"/>
          <w:szCs w:val="20"/>
          <w:lang w:val="en-US"/>
        </w:rPr>
        <w:t>dig A www.univ-pau.fr +noall +answer</w:t>
      </w:r>
    </w:p>
    <w:p>
      <w:pPr>
        <w:pStyle w:val="ListParagraph"/>
        <w:widowControl/>
        <w:numPr>
          <w:ilvl w:val="0"/>
          <w:numId w:val="4"/>
        </w:numPr>
        <w:suppressAutoHyphens w:val="true"/>
        <w:spacing w:before="0" w:after="0"/>
        <w:ind w:left="993" w:hanging="360"/>
        <w:contextualSpacing/>
        <w:rPr>
          <w:color w:val="81D41A"/>
        </w:rPr>
      </w:pPr>
      <w:r>
        <w:rPr>
          <w:rFonts w:cs="Courier New" w:ascii="Courier New" w:hAnsi="Courier New"/>
          <w:b/>
          <w:bCs/>
          <w:color w:val="81D41A"/>
          <w:sz w:val="20"/>
          <w:szCs w:val="20"/>
          <w:lang w:val="en-US"/>
        </w:rPr>
        <w:t>dig +nocmd A www.univ-pau.fr +noall +answer</w:t>
      </w:r>
    </w:p>
    <w:p>
      <w:pPr>
        <w:pStyle w:val="Normal"/>
        <w:spacing w:before="120" w:after="0"/>
        <w:ind w:left="993" w:hanging="0"/>
        <w:rPr>
          <w:sz w:val="20"/>
          <w:szCs w:val="20"/>
        </w:rPr>
      </w:pPr>
      <w:r>
        <w:rPr>
          <w:sz w:val="20"/>
          <w:szCs w:val="20"/>
        </w:rPr>
        <w:t>Essayez la commande :</w:t>
      </w:r>
    </w:p>
    <w:p>
      <w:pPr>
        <w:pStyle w:val="ListParagraph"/>
        <w:widowControl/>
        <w:numPr>
          <w:ilvl w:val="0"/>
          <w:numId w:val="4"/>
        </w:numPr>
        <w:suppressAutoHyphens w:val="true"/>
        <w:spacing w:before="0" w:after="0"/>
        <w:ind w:left="993" w:hanging="360"/>
        <w:contextualSpacing/>
        <w:rPr>
          <w:color w:val="81D41A"/>
        </w:rPr>
      </w:pPr>
      <w:r>
        <w:rPr>
          <w:rFonts w:cs="Courier New" w:ascii="Courier New" w:hAnsi="Courier New"/>
          <w:b/>
          <w:bCs/>
          <w:color w:val="81D41A"/>
          <w:sz w:val="20"/>
          <w:szCs w:val="20"/>
        </w:rPr>
        <w:t>dig +nocmd ANY univ-pau.fr +noall +answer</w:t>
      </w:r>
    </w:p>
    <w:p>
      <w:pPr>
        <w:pStyle w:val="ListParagraph"/>
        <w:widowControl/>
        <w:numPr>
          <w:ilvl w:val="0"/>
          <w:numId w:val="0"/>
        </w:numPr>
        <w:suppressAutoHyphens w:val="true"/>
        <w:spacing w:before="0" w:after="0"/>
        <w:ind w:left="1080" w:hanging="0"/>
        <w:contextualSpacing/>
        <w:rPr/>
      </w:pPr>
      <w:r>
        <w:rPr/>
      </w:r>
    </w:p>
    <w:p>
      <w:pPr>
        <w:pStyle w:val="Normal"/>
        <w:spacing w:before="120" w:after="0"/>
        <w:ind w:left="993" w:hanging="0"/>
        <w:rPr>
          <w:sz w:val="20"/>
          <w:szCs w:val="20"/>
        </w:rPr>
      </w:pPr>
      <w:r>
        <w:rPr>
          <w:sz w:val="20"/>
          <w:szCs w:val="20"/>
        </w:rPr>
        <w:t xml:space="preserve">qui devrait vous </w:t>
      </w:r>
      <w:r>
        <w:drawing>
          <wp:anchor behindDoc="0" distT="0" distB="0" distL="0" distR="0" simplePos="0" locked="0" layoutInCell="0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45555" cy="3569335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55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a</w:t>
      </w:r>
      <w:r>
        <w:rPr>
          <w:sz w:val="20"/>
          <w:szCs w:val="20"/>
        </w:rPr>
        <w:t>pprendre le plus de choses …</w:t>
      </w:r>
    </w:p>
    <w:p>
      <w:pPr>
        <w:pStyle w:val="Normal"/>
        <w:spacing w:before="120" w:after="0"/>
        <w:ind w:left="993" w:hanging="0"/>
        <w:rPr>
          <w:sz w:val="20"/>
          <w:szCs w:val="20"/>
        </w:rPr>
      </w:pPr>
      <w:hyperlink r:id="rId4">
        <w:r>
          <w:rPr>
            <w:rStyle w:val="InternetLink"/>
            <w:sz w:val="20"/>
            <w:szCs w:val="20"/>
          </w:rPr>
          <w:t>http://www.madboa.com/geek/dig/</w:t>
        </w:r>
      </w:hyperlink>
      <w:r>
        <w:rPr>
          <w:sz w:val="20"/>
          <w:szCs w:val="20"/>
        </w:rPr>
        <w:t xml:space="preserve">      est un bon site de référence pour des exemples de « dig ».</w:t>
      </w:r>
    </w:p>
    <w:p>
      <w:pPr>
        <w:pStyle w:val="TextBody"/>
        <w:numPr>
          <w:ilvl w:val="2"/>
          <w:numId w:val="2"/>
        </w:numPr>
        <w:spacing w:before="103" w:after="0"/>
        <w:rPr>
          <w:sz w:val="20"/>
          <w:szCs w:val="20"/>
        </w:rPr>
      </w:pPr>
      <w:r>
        <w:rPr>
          <w:sz w:val="20"/>
          <w:szCs w:val="20"/>
        </w:rPr>
        <w:t>Que vous apprend la commande « dig » sur univ-pau.fr » ?</w:t>
      </w:r>
    </w:p>
    <w:p>
      <w:pPr>
        <w:pStyle w:val="TextBody"/>
        <w:spacing w:before="103" w:after="0"/>
        <w:rPr>
          <w:color w:val="81D41A"/>
          <w:u w:val="single"/>
        </w:rPr>
      </w:pPr>
      <w:r>
        <w:rPr>
          <w:color w:val="81D41A"/>
          <w:sz w:val="20"/>
          <w:szCs w:val="20"/>
          <w:u w:val="single"/>
        </w:rPr>
        <w:t>Les record</w:t>
      </w:r>
      <w:r>
        <w:rPr>
          <w:color w:val="81D41A"/>
          <w:sz w:val="20"/>
          <w:szCs w:val="20"/>
          <w:u w:val="single"/>
        </w:rPr>
        <w:t>s</w:t>
      </w:r>
      <w:r>
        <w:rPr>
          <w:color w:val="81D41A"/>
          <w:sz w:val="20"/>
          <w:szCs w:val="20"/>
          <w:u w:val="single"/>
        </w:rPr>
        <w:t xml:space="preserve"> fait sur quel serveur DNS (A, CNAME…) → de quel serveur dns il a reçu une réponse pour ce domaine</w:t>
      </w:r>
    </w:p>
    <w:p>
      <w:pPr>
        <w:pStyle w:val="TextBody"/>
        <w:widowControl w:val="false"/>
        <w:numPr>
          <w:ilvl w:val="0"/>
          <w:numId w:val="0"/>
        </w:numPr>
        <w:spacing w:before="103" w:after="0"/>
        <w:jc w:val="left"/>
        <w:rPr>
          <w:sz w:val="20"/>
          <w:szCs w:val="20"/>
        </w:rPr>
      </w:pPr>
      <w:r>
        <w:rPr/>
      </w:r>
      <w:r>
        <w:br w:type="page"/>
      </w:r>
    </w:p>
    <w:p>
      <w:pPr>
        <w:pStyle w:val="TextBody"/>
        <w:numPr>
          <w:ilvl w:val="2"/>
          <w:numId w:val="2"/>
        </w:numPr>
        <w:spacing w:before="103" w:after="0"/>
        <w:rPr>
          <w:sz w:val="20"/>
          <w:szCs w:val="20"/>
        </w:rPr>
      </w:pPr>
      <w:r>
        <w:rPr>
          <w:sz w:val="20"/>
          <w:szCs w:val="20"/>
        </w:rPr>
        <w:t>Grâce à la commande « whois », que pouvez-vous trouver d’intéressant sur la zone cible à partir des informations précédentes ?</w:t>
      </w:r>
    </w:p>
    <w:p>
      <w:pPr>
        <w:pStyle w:val="TextBody"/>
        <w:spacing w:before="103" w:after="0"/>
        <w:rPr>
          <w:sz w:val="20"/>
          <w:szCs w:val="20"/>
        </w:rPr>
      </w:pPr>
      <w:r>
        <w:rPr/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La directive </w:t>
      </w:r>
      <w:r>
        <w:rPr>
          <w:b/>
          <w:bCs/>
          <w:sz w:val="20"/>
          <w:szCs w:val="20"/>
        </w:rPr>
        <w:t>AXFR</w:t>
      </w:r>
      <w:r>
        <w:rPr>
          <w:sz w:val="20"/>
          <w:szCs w:val="20"/>
        </w:rPr>
        <w:t xml:space="preserve"> de la commande dig, permet de se substituer à un DNS esclave (secondaire) et de demander le transfert de zone complet sur un DNS maître (SOA d’une zone).</w:t>
      </w:r>
    </w:p>
    <w:p>
      <w:pPr>
        <w:pStyle w:val="TextBody"/>
        <w:numPr>
          <w:ilvl w:val="2"/>
          <w:numId w:val="2"/>
        </w:numPr>
        <w:spacing w:before="103" w:after="0"/>
        <w:rPr>
          <w:sz w:val="20"/>
          <w:szCs w:val="20"/>
        </w:rPr>
      </w:pPr>
      <w:r>
        <w:rPr>
          <w:sz w:val="20"/>
          <w:szCs w:val="20"/>
        </w:rPr>
        <w:t xml:space="preserve">Par exemple, kortex étant SOA de la zone iutmdm.univ-pau.fr vous pouvez essayer de télécharger la totalité de la zone grâce à la commande : </w:t>
      </w:r>
      <w:r>
        <w:rPr>
          <w:color w:val="81D41A"/>
          <w:sz w:val="20"/>
          <w:szCs w:val="20"/>
        </w:rPr>
        <w:t xml:space="preserve">dig @10.2.12.4 AXFR iutmdm.univ-pau.fr </w:t>
      </w:r>
      <w:r>
        <w:rPr>
          <w:color w:val="81D41A"/>
          <w:sz w:val="20"/>
          <w:szCs w:val="20"/>
        </w:rPr>
        <w:t xml:space="preserve"># </w:t>
      </w:r>
      <w:r>
        <w:rPr>
          <w:color w:val="81D41A"/>
          <w:sz w:val="20"/>
          <w:szCs w:val="20"/>
          <w:u w:val="single"/>
        </w:rPr>
        <w:t>output énorme !</w:t>
      </w:r>
    </w:p>
    <w:p>
      <w:pPr>
        <w:pStyle w:val="TextBody"/>
        <w:spacing w:before="103" w:after="0"/>
        <w:rPr/>
      </w:pPr>
      <w:r>
        <w:rPr/>
        <w:drawing>
          <wp:anchor behindDoc="0" distT="0" distB="0" distL="0" distR="0" simplePos="0" locked="0" layoutInCell="0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Vous constaterez que le résultat constitue une mine d’or de renseignement sur le réseau cible !!!</w:t>
      </w:r>
    </w:p>
    <w:p>
      <w:pPr>
        <w:pStyle w:val="TextBody"/>
        <w:spacing w:before="89" w:after="0"/>
        <w:ind w:left="392" w:right="116" w:hanging="0"/>
        <w:jc w:val="both"/>
        <w:rPr>
          <w:color w:val="C9211E"/>
        </w:rPr>
      </w:pPr>
      <w:r>
        <w:rPr>
          <w:color w:val="C9211E"/>
          <w:sz w:val="20"/>
          <w:szCs w:val="20"/>
        </w:rPr>
        <w:t>Pour cette raison, la quasi-totalité des DNS ont filtré cette fonctionnalité qui est strictement réservée aux DNS esclaves officiels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Pour vous en convaincre, essayez de transférer la zone univ-pau.fr.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Essayez maintenant de transférer la zone zonetransfer.me (qui est faite pour cela …). Vous devriez y arriver.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Que trouvez-vous d’intéressant dans les informations récoltées ?</w:t>
      </w:r>
    </w:p>
    <w:p>
      <w:pPr>
        <w:pStyle w:val="TextBody"/>
        <w:spacing w:before="89" w:after="0"/>
        <w:ind w:left="392" w:right="116" w:hanging="0"/>
        <w:jc w:val="both"/>
        <w:rPr>
          <w:color w:val="81D41A"/>
          <w:u w:val="single"/>
        </w:rPr>
      </w:pPr>
      <w:r>
        <w:rPr>
          <w:color w:val="81D41A"/>
          <w:sz w:val="20"/>
          <w:szCs w:val="20"/>
          <w:u w:val="single"/>
        </w:rPr>
        <w:t>TRANSFERT DE ZONE → On demande au SOA → transfert moi toute ta zone (car je suis un dns slave, kortex n’est pas protégé exprès) ! Donc tout ton plan DNS de ton entreprise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/>
      </w:r>
    </w:p>
    <w:p>
      <w:pPr>
        <w:pStyle w:val="TextBody"/>
        <w:spacing w:before="89" w:after="0"/>
        <w:ind w:left="392" w:right="116" w:hanging="0"/>
        <w:jc w:val="both"/>
        <w:rPr>
          <w:color w:val="81D41A"/>
          <w:u w:val="single"/>
        </w:rPr>
      </w:pPr>
      <w:r>
        <w:rPr>
          <w:color w:val="81D41A"/>
          <w:sz w:val="20"/>
          <w:szCs w:val="20"/>
          <w:u w:val="single"/>
        </w:rPr>
        <w:t>AXFR (salut, je suis un dns secondaire, donne moi ta zone)</w:t>
      </w:r>
    </w:p>
    <w:p>
      <w:pPr>
        <w:pStyle w:val="TextBody"/>
        <w:spacing w:before="103" w:after="0"/>
        <w:ind w:right="116" w:hanging="0"/>
        <w:jc w:val="both"/>
        <w:rPr>
          <w:color w:val="81D41A"/>
        </w:rPr>
      </w:pPr>
      <w:r>
        <w:rPr>
          <w:rFonts w:eastAsia="Arial" w:cs="Arial"/>
          <w:color w:val="81D41A"/>
          <w:sz w:val="20"/>
          <w:szCs w:val="20"/>
          <w:u w:val="single"/>
          <w:lang w:val="fr-FR" w:eastAsia="fr-FR" w:bidi="fr-FR"/>
        </w:rPr>
        <w:t>dig @10.2.12.4 SOA zonetransfer.me # CONNAITRE LE NOM DU MAITRE, LE SOA CAR IL AURA LES INFOS A JOUR</w:t>
      </w:r>
    </w:p>
    <w:p>
      <w:pPr>
        <w:pStyle w:val="TextBody"/>
        <w:spacing w:before="103" w:after="0"/>
        <w:ind w:right="116" w:hanging="0"/>
        <w:jc w:val="both"/>
        <w:rPr>
          <w:sz w:val="20"/>
          <w:szCs w:val="20"/>
        </w:rPr>
      </w:pPr>
      <w:r>
        <w:rPr/>
        <w:drawing>
          <wp:anchor behindDoc="0" distT="0" distB="0" distL="0" distR="0" simplePos="0" locked="0" layoutInCell="0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02450" cy="388239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103" w:after="0"/>
        <w:ind w:right="116" w:hanging="0"/>
        <w:jc w:val="both"/>
        <w:rPr>
          <w:color w:val="81D41A"/>
          <w:u w:val="single"/>
        </w:rPr>
      </w:pPr>
      <w:r>
        <w:rPr>
          <w:color w:val="81D41A"/>
          <w:u w:val="single"/>
        </w:rPr>
      </w:r>
      <w:r>
        <w:br w:type="page"/>
      </w:r>
    </w:p>
    <w:p>
      <w:pPr>
        <w:pStyle w:val="TextBody"/>
        <w:spacing w:before="103" w:after="0"/>
        <w:ind w:right="116" w:hanging="0"/>
        <w:jc w:val="both"/>
        <w:rPr>
          <w:color w:val="81D41A"/>
          <w:u w:val="single"/>
        </w:rPr>
      </w:pPr>
      <w:r>
        <w:rPr>
          <w:color w:val="81D41A"/>
          <w:u w:val="single"/>
        </w:rPr>
        <w:t>ON TROUVE UNE REPONSE (SON IP), ON LA DIG</w:t>
      </w:r>
    </w:p>
    <w:p>
      <w:pPr>
        <w:pStyle w:val="TextBody"/>
        <w:spacing w:before="103" w:after="0"/>
        <w:ind w:right="116" w:hanging="0"/>
        <w:jc w:val="both"/>
        <w:rPr>
          <w:color w:val="81D41A"/>
          <w:u w:val="single"/>
        </w:rPr>
      </w:pPr>
      <w:r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02450" cy="3882390"/>
            <wp:effectExtent l="0" t="0" r="0" b="0"/>
            <wp:wrapSquare wrapText="largest"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1D41A"/>
          <w:u w:val="single"/>
        </w:rPr>
        <w:t>P</w:t>
      </w:r>
      <w:r>
        <w:rPr>
          <w:color w:val="81D41A"/>
          <w:u w:val="single"/>
        </w:rPr>
        <w:t>UIS ON FAIT NOTRE DIG AXFR SUR zonetranfer.me</w:t>
      </w:r>
    </w:p>
    <w:p>
      <w:pPr>
        <w:pStyle w:val="TextBody"/>
        <w:spacing w:before="103" w:after="0"/>
        <w:ind w:right="116" w:hanging="0"/>
        <w:jc w:val="both"/>
        <w:rPr>
          <w:u w:val="single"/>
        </w:rPr>
      </w:pPr>
      <w:r>
        <w:rPr>
          <w:u w:val="single"/>
        </w:rPr>
        <w:drawing>
          <wp:anchor behindDoc="0" distT="0" distB="0" distL="0" distR="0" simplePos="0" locked="0" layoutInCell="0" allowOverlap="1" relativeHeight="10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02450" cy="3882390"/>
            <wp:effectExtent l="0" t="0" r="0" b="0"/>
            <wp:wrapSquare wrapText="largest"/>
            <wp:docPr id="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widowControl w:val="false"/>
        <w:numPr>
          <w:ilvl w:val="0"/>
          <w:numId w:val="0"/>
        </w:numPr>
        <w:tabs>
          <w:tab w:val="left" w:pos="720" w:leader="none"/>
        </w:tabs>
        <w:spacing w:before="82" w:after="0"/>
        <w:ind w:left="720" w:hanging="328"/>
        <w:jc w:val="both"/>
        <w:outlineLvl w:val="1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7">
                <wp:simplePos x="0" y="0"/>
                <wp:positionH relativeFrom="page">
                  <wp:posOffset>539750</wp:posOffset>
                </wp:positionH>
                <wp:positionV relativeFrom="paragraph">
                  <wp:posOffset>330835</wp:posOffset>
                </wp:positionV>
                <wp:extent cx="6661150" cy="1905"/>
                <wp:effectExtent l="0" t="0" r="0" b="0"/>
                <wp:wrapTopAndBottom/>
                <wp:docPr id="10" name="Freeform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0360" cy="14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0489" h="0">
                              <a:moveTo>
                                <a:pt x="1048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br w:type="page"/>
      </w:r>
    </w:p>
    <w:p>
      <w:pPr>
        <w:pStyle w:val="Heading2"/>
        <w:numPr>
          <w:ilvl w:val="0"/>
          <w:numId w:val="2"/>
        </w:numPr>
        <w:tabs>
          <w:tab w:val="left" w:pos="720" w:leader="none"/>
        </w:tabs>
        <w:spacing w:before="82" w:after="0"/>
        <w:rPr/>
      </w:pPr>
      <w:bookmarkStart w:id="2" w:name="_bookmark3"/>
      <w:bookmarkStart w:id="3" w:name="3)_dnsrecon"/>
      <w:bookmarkEnd w:id="2"/>
      <w:bookmarkEnd w:id="3"/>
      <w:r>
        <w:rPr/>
        <w:t>dnsrecon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color w:val="C9211E"/>
          <w:sz w:val="20"/>
          <w:szCs w:val="20"/>
        </w:rPr>
        <w:t>La fonctionnalité AXFR étant la plupart du temps indisponible</w:t>
      </w:r>
      <w:r>
        <w:rPr>
          <w:sz w:val="20"/>
          <w:szCs w:val="20"/>
        </w:rPr>
        <w:t xml:space="preserve"> (heureusement …), des outils spécialisés existent  pour essayer de contourner cette contrainte. </w:t>
      </w:r>
      <w:r>
        <w:rPr>
          <w:color w:val="C9211E"/>
          <w:sz w:val="20"/>
          <w:szCs w:val="20"/>
        </w:rPr>
        <w:t xml:space="preserve">L’outil </w:t>
      </w:r>
      <w:r>
        <w:rPr>
          <w:b/>
          <w:color w:val="C9211E"/>
          <w:sz w:val="20"/>
          <w:szCs w:val="20"/>
        </w:rPr>
        <w:t xml:space="preserve">dnsrecon </w:t>
      </w:r>
      <w:r>
        <w:rPr>
          <w:color w:val="C9211E"/>
          <w:sz w:val="20"/>
          <w:szCs w:val="20"/>
        </w:rPr>
        <w:t>permet, entre autres, de générer des requêtes DNS de</w:t>
      </w:r>
      <w:r>
        <w:rPr>
          <w:color w:val="C9211E"/>
          <w:spacing w:val="-35"/>
          <w:sz w:val="20"/>
          <w:szCs w:val="20"/>
        </w:rPr>
        <w:t xml:space="preserve"> </w:t>
      </w:r>
      <w:r>
        <w:rPr>
          <w:color w:val="C9211E"/>
          <w:sz w:val="20"/>
          <w:szCs w:val="20"/>
        </w:rPr>
        <w:t>manière organisée pour cartographier un domaine</w:t>
      </w:r>
      <w:r>
        <w:rPr>
          <w:color w:val="C9211E"/>
          <w:spacing w:val="-6"/>
          <w:sz w:val="20"/>
          <w:szCs w:val="20"/>
        </w:rPr>
        <w:t xml:space="preserve"> </w:t>
      </w:r>
      <w:r>
        <w:rPr>
          <w:color w:val="C9211E"/>
          <w:sz w:val="20"/>
          <w:szCs w:val="20"/>
        </w:rPr>
        <w:t>DNS.</w:t>
      </w:r>
    </w:p>
    <w:p>
      <w:pPr>
        <w:pStyle w:val="TextBody"/>
        <w:numPr>
          <w:ilvl w:val="0"/>
          <w:numId w:val="3"/>
        </w:numPr>
        <w:ind w:left="720" w:right="114" w:hanging="360"/>
        <w:jc w:val="both"/>
        <w:rPr>
          <w:color w:val="C9211E"/>
        </w:rPr>
      </w:pPr>
      <w:r>
        <w:rPr>
          <w:color w:val="C9211E"/>
          <w:sz w:val="20"/>
          <w:szCs w:val="20"/>
        </w:rPr>
        <w:t>Il propose d’utiliser les requêtes DNS sur une plage d’adresse IP pour trouver les noms DNS associés.</w:t>
      </w:r>
    </w:p>
    <w:p>
      <w:pPr>
        <w:pStyle w:val="TextBody"/>
        <w:numPr>
          <w:ilvl w:val="0"/>
          <w:numId w:val="3"/>
        </w:numPr>
        <w:ind w:left="720" w:right="114" w:hanging="360"/>
        <w:jc w:val="both"/>
        <w:rPr>
          <w:color w:val="C9211E"/>
        </w:rPr>
      </w:pPr>
      <w:r>
        <w:rPr>
          <w:color w:val="C9211E"/>
          <w:sz w:val="20"/>
          <w:szCs w:val="20"/>
        </w:rPr>
        <w:t>Il fait aussi une recherche des certificats SSL existants pour un domaine.</w:t>
      </w:r>
    </w:p>
    <w:p>
      <w:pPr>
        <w:pStyle w:val="TextBody"/>
        <w:numPr>
          <w:ilvl w:val="0"/>
          <w:numId w:val="3"/>
        </w:numPr>
        <w:ind w:left="720" w:right="114" w:hanging="360"/>
        <w:jc w:val="both"/>
        <w:rPr>
          <w:sz w:val="20"/>
          <w:szCs w:val="20"/>
        </w:rPr>
      </w:pPr>
      <w:r>
        <w:rPr>
          <w:sz w:val="20"/>
          <w:szCs w:val="20"/>
          <w:u w:val="single"/>
        </w:rPr>
        <w:t xml:space="preserve">Il permet enfin de faire une attaque de type « </w:t>
      </w:r>
      <w:r>
        <w:rPr>
          <w:color w:val="C9211E"/>
          <w:sz w:val="20"/>
          <w:szCs w:val="20"/>
          <w:u w:val="single"/>
        </w:rPr>
        <w:t>brutefoce » en utilisant des dictionnaires de noms de machines</w:t>
      </w:r>
      <w:r>
        <w:rPr>
          <w:sz w:val="20"/>
          <w:szCs w:val="20"/>
        </w:rPr>
        <w:t>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120"/>
        <w:ind w:left="828" w:hanging="357"/>
        <w:jc w:val="both"/>
        <w:rPr>
          <w:spacing w:val="-5"/>
          <w:sz w:val="20"/>
          <w:szCs w:val="20"/>
        </w:rPr>
      </w:pPr>
      <w:r>
        <w:rPr>
          <w:spacing w:val="-5"/>
          <w:sz w:val="20"/>
          <w:szCs w:val="20"/>
        </w:rPr>
        <w:t xml:space="preserve">Testez la commande : </w:t>
      </w:r>
      <w:r>
        <w:rPr>
          <w:rFonts w:cs="Courier New" w:ascii="Courier New" w:hAnsi="Courier New"/>
          <w:color w:val="81D41A"/>
          <w:spacing w:val="-5"/>
          <w:sz w:val="20"/>
          <w:szCs w:val="20"/>
        </w:rPr>
        <w:t>dnsrecon -t axfr -d zonetransfer.me</w:t>
      </w:r>
    </w:p>
    <w:p>
      <w:pPr>
        <w:pStyle w:val="TextBody"/>
        <w:spacing w:before="0" w:after="0"/>
        <w:ind w:left="110" w:firstLine="720"/>
        <w:rPr>
          <w:sz w:val="20"/>
          <w:szCs w:val="20"/>
        </w:rPr>
      </w:pPr>
      <w:r>
        <w:rPr/>
        <w:drawing>
          <wp:anchor behindDoc="0" distT="0" distB="0" distL="0" distR="0" simplePos="0" locked="0" layoutInCell="0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06260" cy="3884295"/>
            <wp:effectExtent l="0" t="0" r="0" b="0"/>
            <wp:wrapSquare wrapText="largest"/>
            <wp:docPr id="11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26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0"/>
        <w:ind w:left="110" w:hanging="0"/>
        <w:rPr>
          <w:sz w:val="20"/>
          <w:szCs w:val="20"/>
        </w:rPr>
      </w:pPr>
      <w:r>
        <w:rPr/>
        <w:drawing>
          <wp:anchor behindDoc="0" distT="0" distB="0" distL="0" distR="0" simplePos="0" locked="0" layoutInCell="0" allowOverlap="1" relativeHeight="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06260" cy="3884295"/>
            <wp:effectExtent l="0" t="0" r="0" b="0"/>
            <wp:wrapSquare wrapText="largest"/>
            <wp:docPr id="1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626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0"/>
        <w:ind w:left="110" w:hanging="0"/>
        <w:rPr>
          <w:color w:val="C9211E"/>
        </w:rPr>
      </w:pPr>
      <w:r>
        <w:rPr>
          <w:color w:val="C9211E"/>
          <w:sz w:val="20"/>
          <w:szCs w:val="20"/>
        </w:rPr>
        <w:t>C’est plus automatique que par « dig » (il trouve le SOA tout seul …) !</w:t>
      </w:r>
    </w:p>
    <w:p>
      <w:pPr>
        <w:pStyle w:val="TextBody"/>
        <w:spacing w:before="0" w:after="0"/>
        <w:ind w:left="110" w:firstLine="720"/>
        <w:rPr>
          <w:sz w:val="20"/>
          <w:szCs w:val="20"/>
        </w:rPr>
      </w:pPr>
      <w:r>
        <w:rPr>
          <w:sz w:val="20"/>
          <w:szCs w:val="20"/>
        </w:rPr>
        <w:t>Mais ça ne résout pas le problème lorsque la fonctionnalité est désactivée. Ca ne fonctionnera pas mieux que dig sur univ-pau.fr par exemple. Essayons autre chose.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0"/>
        <w:jc w:val="both"/>
        <w:rPr>
          <w:sz w:val="20"/>
          <w:szCs w:val="20"/>
        </w:rPr>
      </w:pPr>
      <w:r>
        <w:rPr>
          <w:spacing w:val="-5"/>
          <w:sz w:val="20"/>
          <w:szCs w:val="20"/>
        </w:rPr>
        <w:t xml:space="preserve">Testez </w:t>
      </w:r>
      <w:r>
        <w:rPr>
          <w:sz w:val="20"/>
          <w:szCs w:val="20"/>
        </w:rPr>
        <w:t>la commande</w:t>
      </w:r>
      <w:r>
        <w:rPr>
          <w:spacing w:val="7"/>
          <w:sz w:val="20"/>
          <w:szCs w:val="20"/>
        </w:rPr>
        <w:t xml:space="preserve"> </w:t>
      </w:r>
      <w:r>
        <w:rPr>
          <w:sz w:val="20"/>
          <w:szCs w:val="20"/>
        </w:rPr>
        <w:t xml:space="preserve">: </w:t>
      </w:r>
      <w:r>
        <w:rPr>
          <w:rFonts w:cs="Courier New" w:ascii="Courier New" w:hAnsi="Courier New"/>
          <w:color w:val="81D41A"/>
          <w:sz w:val="20"/>
          <w:szCs w:val="20"/>
        </w:rPr>
        <w:t>dnsrecon -d univ-pau.fr</w:t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830" w:leader="none"/>
        </w:tabs>
        <w:spacing w:before="134" w:after="0"/>
        <w:ind w:left="830" w:hanging="0"/>
        <w:jc w:val="both"/>
        <w:rPr/>
      </w:pPr>
      <w:r>
        <w:rPr/>
        <w:drawing>
          <wp:anchor behindDoc="0" distT="0" distB="0" distL="0" distR="0" simplePos="0" locked="0" layoutInCell="0" allowOverlap="1" relativeHeight="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1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36"/>
        <w:ind w:left="846" w:right="3477" w:hanging="0"/>
        <w:rPr>
          <w:sz w:val="20"/>
          <w:szCs w:val="20"/>
        </w:rPr>
      </w:pPr>
      <w:r>
        <w:rPr/>
      </w:r>
      <w:r>
        <w:br w:type="page"/>
      </w:r>
    </w:p>
    <w:p>
      <w:pPr>
        <w:pStyle w:val="TextBody"/>
        <w:spacing w:lineRule="auto" w:line="336"/>
        <w:ind w:left="846" w:right="3477" w:hanging="0"/>
        <w:rPr>
          <w:sz w:val="20"/>
          <w:szCs w:val="20"/>
        </w:rPr>
      </w:pPr>
      <w:r>
        <w:rPr>
          <w:sz w:val="20"/>
          <w:szCs w:val="20"/>
        </w:rPr>
        <w:t xml:space="preserve">À quoi correspond l’enregistrement </w:t>
      </w:r>
      <w:r>
        <w:rPr>
          <w:b/>
          <w:sz w:val="20"/>
          <w:szCs w:val="20"/>
        </w:rPr>
        <w:t xml:space="preserve">SOA </w:t>
      </w:r>
      <w:r>
        <w:rPr>
          <w:sz w:val="20"/>
          <w:szCs w:val="20"/>
        </w:rPr>
        <w:t>?</w:t>
      </w:r>
    </w:p>
    <w:p>
      <w:pPr>
        <w:pStyle w:val="TextBody"/>
        <w:spacing w:lineRule="auto" w:line="336"/>
        <w:ind w:left="846" w:right="3477" w:hanging="0"/>
        <w:rPr>
          <w:color w:val="81D41A"/>
          <w:u w:val="single"/>
        </w:rPr>
      </w:pPr>
      <w:r>
        <w:rPr>
          <w:color w:val="81D41A"/>
          <w:sz w:val="20"/>
          <w:szCs w:val="20"/>
          <w:u w:val="single"/>
        </w:rPr>
        <w:t>DNS principal/maitre de univ-pau.fr</w:t>
      </w:r>
    </w:p>
    <w:p>
      <w:pPr>
        <w:pStyle w:val="TextBody"/>
        <w:spacing w:lineRule="auto" w:line="336"/>
        <w:ind w:left="846" w:right="3477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Body"/>
        <w:spacing w:lineRule="auto" w:line="336"/>
        <w:ind w:left="846" w:right="3477" w:hanging="0"/>
        <w:rPr>
          <w:sz w:val="20"/>
          <w:szCs w:val="20"/>
        </w:rPr>
      </w:pPr>
      <w:r>
        <w:rPr>
          <w:sz w:val="20"/>
          <w:szCs w:val="20"/>
        </w:rPr>
        <w:t xml:space="preserve">À quoi correspondent les enregistrements </w:t>
      </w:r>
      <w:r>
        <w:rPr>
          <w:b/>
          <w:sz w:val="20"/>
          <w:szCs w:val="20"/>
        </w:rPr>
        <w:t xml:space="preserve">NS </w:t>
      </w:r>
      <w:r>
        <w:rPr>
          <w:sz w:val="20"/>
          <w:szCs w:val="20"/>
        </w:rPr>
        <w:t>?</w:t>
      </w:r>
    </w:p>
    <w:p>
      <w:pPr>
        <w:pStyle w:val="TextBody"/>
        <w:spacing w:lineRule="auto" w:line="336"/>
        <w:ind w:left="846" w:right="3477" w:hanging="0"/>
        <w:rPr>
          <w:color w:val="81D41A"/>
          <w:sz w:val="20"/>
          <w:szCs w:val="20"/>
          <w:u w:val="single"/>
        </w:rPr>
      </w:pPr>
      <w:r>
        <w:rPr>
          <w:color w:val="81D41A"/>
          <w:sz w:val="20"/>
          <w:szCs w:val="20"/>
          <w:u w:val="single"/>
        </w:rPr>
        <w:t>Dns secondaires</w:t>
      </w:r>
    </w:p>
    <w:p>
      <w:pPr>
        <w:pStyle w:val="TextBody"/>
        <w:spacing w:lineRule="auto" w:line="336"/>
        <w:ind w:left="846" w:right="3477" w:hanging="0"/>
        <w:rPr>
          <w:sz w:val="20"/>
          <w:szCs w:val="20"/>
        </w:rPr>
      </w:pPr>
      <w:r>
        <w:rPr>
          <w:sz w:val="20"/>
          <w:szCs w:val="20"/>
        </w:rPr>
        <w:t xml:space="preserve">À quoi correspondent les enregistrements </w:t>
      </w:r>
      <w:r>
        <w:rPr>
          <w:b/>
          <w:sz w:val="20"/>
          <w:szCs w:val="20"/>
        </w:rPr>
        <w:t xml:space="preserve">A </w:t>
      </w:r>
      <w:r>
        <w:rPr>
          <w:sz w:val="20"/>
          <w:szCs w:val="20"/>
        </w:rPr>
        <w:t>?</w:t>
      </w:r>
    </w:p>
    <w:p>
      <w:pPr>
        <w:pStyle w:val="TextBody"/>
        <w:spacing w:lineRule="auto" w:line="336"/>
        <w:ind w:right="3477" w:hanging="0"/>
        <w:rPr>
          <w:color w:val="81D41A"/>
          <w:sz w:val="20"/>
          <w:szCs w:val="20"/>
          <w:u w:val="single"/>
        </w:rPr>
      </w:pPr>
      <w:r>
        <w:rPr>
          <w:color w:val="81D41A"/>
          <w:sz w:val="20"/>
          <w:szCs w:val="20"/>
          <w:u w:val="none"/>
        </w:rPr>
        <w:tab/>
      </w:r>
      <w:r>
        <w:rPr>
          <w:color w:val="81D41A"/>
          <w:sz w:val="20"/>
          <w:szCs w:val="20"/>
          <w:u w:val="single"/>
        </w:rPr>
        <w:t>attribution domaine → ip</w:t>
      </w:r>
      <w:r>
        <w:rPr>
          <w:color w:val="81D41A"/>
          <w:sz w:val="20"/>
          <w:szCs w:val="20"/>
          <w:u w:val="single"/>
        </w:rPr>
        <w:t>v4</w:t>
      </w:r>
    </w:p>
    <w:p>
      <w:pPr>
        <w:pStyle w:val="TextBody"/>
        <w:spacing w:before="1" w:after="0"/>
        <w:ind w:left="846" w:right="3477" w:hanging="0"/>
        <w:rPr>
          <w:sz w:val="20"/>
          <w:szCs w:val="20"/>
        </w:rPr>
      </w:pPr>
      <w:r>
        <w:rPr>
          <w:sz w:val="20"/>
          <w:szCs w:val="20"/>
        </w:rPr>
        <w:t>Quels sont les réseaux IP (v4 et v6) de l’UPPA que l’on peut déduire ?</w:t>
      </w:r>
    </w:p>
    <w:p>
      <w:pPr>
        <w:pStyle w:val="TextBody"/>
        <w:spacing w:before="0" w:after="0"/>
        <w:ind w:right="3477" w:hanging="0"/>
        <w:rPr>
          <w:sz w:val="20"/>
          <w:szCs w:val="20"/>
          <w:u w:val="single"/>
        </w:rPr>
      </w:pPr>
      <w:r>
        <w:rPr>
          <w:sz w:val="20"/>
          <w:szCs w:val="20"/>
          <w:u w:val="none"/>
        </w:rPr>
        <w:tab/>
      </w:r>
      <w:r>
        <w:rPr>
          <w:color w:val="81D41A"/>
          <w:sz w:val="20"/>
          <w:szCs w:val="20"/>
          <w:u w:val="single"/>
        </w:rPr>
        <w:t xml:space="preserve">194.167.1256.0, </w:t>
      </w:r>
      <w:r>
        <w:rPr>
          <w:rFonts w:cs="Courier New" w:ascii="Courier New" w:hAnsi="Courier New"/>
          <w:color w:val="81D41A"/>
          <w:sz w:val="20"/>
          <w:szCs w:val="20"/>
          <w:u w:val="single"/>
        </w:rPr>
        <w:t>194.214.201.0… voir screen</w:t>
      </w:r>
    </w:p>
    <w:p>
      <w:pPr>
        <w:pStyle w:val="TextBody"/>
        <w:spacing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Body"/>
        <w:spacing w:before="0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Dnsrecon a la possibilité de consulter les moteurs de recherche (bing, google,…) ou des bases d’informations diverses, comme la base des certificats (crt.sh)...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0"/>
        <w:jc w:val="both"/>
        <w:rPr>
          <w:spacing w:val="-5"/>
          <w:sz w:val="20"/>
          <w:szCs w:val="20"/>
        </w:rPr>
      </w:pPr>
      <w:r>
        <w:rPr>
          <w:spacing w:val="-5"/>
          <w:sz w:val="20"/>
          <w:szCs w:val="20"/>
        </w:rPr>
        <w:t>Testez donc les options -g (pour Google), ou  -b (pour Bing), ou surtout -k (pour crt.sh) dans la commande précédente</w:t>
      </w:r>
    </w:p>
    <w:p>
      <w:pPr>
        <w:pStyle w:val="TextBody"/>
        <w:spacing w:before="120" w:after="0"/>
        <w:ind w:left="845" w:right="3476" w:hanging="0"/>
        <w:rPr>
          <w:sz w:val="20"/>
          <w:szCs w:val="20"/>
        </w:rPr>
      </w:pPr>
      <w:r>
        <w:rPr>
          <w:sz w:val="20"/>
          <w:szCs w:val="20"/>
        </w:rPr>
        <w:t>Pouvez-vous compléter la liste des réseaux et serveurs de l’UPPA ?</w:t>
      </w:r>
    </w:p>
    <w:p>
      <w:pPr>
        <w:pStyle w:val="TextBody"/>
        <w:spacing w:before="6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Body"/>
        <w:spacing w:before="6" w:after="0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1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Enfin, nous allons </w:t>
      </w:r>
      <w:r>
        <w:rPr>
          <w:color w:val="C9211E"/>
          <w:sz w:val="20"/>
          <w:szCs w:val="20"/>
        </w:rPr>
        <w:t>terminer par une attaque en « force brute ».</w:t>
      </w:r>
      <w:r>
        <w:rPr>
          <w:sz w:val="20"/>
          <w:szCs w:val="20"/>
        </w:rPr>
        <w:t xml:space="preserve"> Le </w:t>
      </w:r>
      <w:r>
        <w:rPr>
          <w:color w:val="C9211E"/>
          <w:sz w:val="20"/>
          <w:szCs w:val="20"/>
        </w:rPr>
        <w:t>dossier /usr/share/dnsrecon</w:t>
      </w:r>
      <w:r>
        <w:rPr>
          <w:sz w:val="20"/>
          <w:szCs w:val="20"/>
        </w:rPr>
        <w:t xml:space="preserve"> contient plusieurs dictionnaires de noms de machine et/ou sous domaines. Vous pouvez les visualiser (au moins le début …) avec la commande « more ». Evitez les commandes « cat » ou « nano » ou « gedit » … certains fichiers sont TRES longs !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Nous allons nous contenter du fichier « namelist.txt » dont la longueur est suffisante pour ménager la susceptibilité des administrateurs système de l’UPPA … L’option -t brt signifie « brute force », -D indique un dictionnaire à utiliser.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0"/>
        <w:jc w:val="both"/>
        <w:rPr>
          <w:color w:val="81D41A"/>
        </w:rPr>
      </w:pPr>
      <w:r>
        <w:rPr>
          <w:rFonts w:cs="Courier New" w:ascii="Courier New" w:hAnsi="Courier New"/>
          <w:color w:val="81D41A"/>
          <w:spacing w:val="-5"/>
          <w:sz w:val="20"/>
          <w:szCs w:val="20"/>
          <w:lang w:val="en-US"/>
        </w:rPr>
        <w:t>dnsrecon -D /usr/share/dnsrecon/namelist.txt -t brt -d univ-pau.fr</w:t>
      </w:r>
    </w:p>
    <w:p>
      <w:pPr>
        <w:pStyle w:val="TextBody"/>
        <w:spacing w:before="6"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TextBody"/>
        <w:spacing w:before="6"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TextBody"/>
        <w:spacing w:before="6"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TextBody"/>
        <w:spacing w:before="6"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TextBody"/>
        <w:spacing w:before="6"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TextBody"/>
        <w:spacing w:before="6" w:after="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drawing>
          <wp:anchor behindDoc="0" distT="0" distB="0" distL="0" distR="0" simplePos="0" locked="0" layoutInCell="0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16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tabs>
          <w:tab w:val="left" w:pos="720" w:leader="none"/>
        </w:tabs>
        <w:spacing w:before="82" w:after="0"/>
        <w:ind w:left="482" w:hanging="0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62" wp14:anchorId="385B689D">
                <wp:simplePos x="0" y="0"/>
                <wp:positionH relativeFrom="page">
                  <wp:posOffset>539750</wp:posOffset>
                </wp:positionH>
                <wp:positionV relativeFrom="paragraph">
                  <wp:posOffset>330835</wp:posOffset>
                </wp:positionV>
                <wp:extent cx="6661150" cy="1905"/>
                <wp:effectExtent l="0" t="0" r="0" b="0"/>
                <wp:wrapTopAndBottom/>
                <wp:docPr id="17" name="Freeform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0360" cy="14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0489" h="0">
                              <a:moveTo>
                                <a:pt x="1048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Heading2"/>
        <w:numPr>
          <w:ilvl w:val="0"/>
          <w:numId w:val="0"/>
        </w:numPr>
        <w:tabs>
          <w:tab w:val="left" w:pos="720" w:leader="none"/>
        </w:tabs>
        <w:spacing w:before="82" w:after="0"/>
        <w:ind w:left="874" w:hanging="0"/>
        <w:rPr/>
      </w:pPr>
      <w:r>
        <w:rPr/>
        <w:drawing>
          <wp:anchor behindDoc="0" distT="0" distB="0" distL="0" distR="0" simplePos="0" locked="0" layoutInCell="0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27190" cy="3783965"/>
            <wp:effectExtent l="0" t="0" r="0" b="0"/>
            <wp:wrapSquare wrapText="largest"/>
            <wp:docPr id="1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19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tabs>
          <w:tab w:val="left" w:pos="720" w:leader="none"/>
        </w:tabs>
        <w:spacing w:before="82" w:after="0"/>
        <w:ind w:left="874" w:hanging="0"/>
        <w:rPr/>
      </w:pPr>
      <w:r>
        <w:rPr/>
        <w:br/>
      </w:r>
      <w:r>
        <w:br w:type="page"/>
      </w:r>
    </w:p>
    <w:p>
      <w:pPr>
        <w:pStyle w:val="Heading2"/>
        <w:numPr>
          <w:ilvl w:val="0"/>
          <w:numId w:val="2"/>
        </w:numPr>
        <w:tabs>
          <w:tab w:val="left" w:pos="720" w:leader="none"/>
        </w:tabs>
        <w:spacing w:before="82" w:after="0"/>
        <w:rPr/>
      </w:pPr>
      <w:r>
        <w:rPr/>
        <w:t>dnsenum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Pour varier les plaisirs et surtout pour automatiser de plus en plus les choses, voici un autre outil.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0"/>
        <w:jc w:val="both"/>
        <w:rPr>
          <w:rFonts w:ascii="Courier New" w:hAnsi="Courier New" w:cs="Courier New"/>
          <w:spacing w:val="-5"/>
          <w:sz w:val="20"/>
          <w:szCs w:val="20"/>
          <w:lang w:val="en-US"/>
        </w:rPr>
      </w:pPr>
      <w:r>
        <w:rPr>
          <w:spacing w:val="-5"/>
          <w:sz w:val="20"/>
          <w:szCs w:val="20"/>
          <w:lang w:val="en-US"/>
        </w:rPr>
        <w:t>Essayez simplement :</w:t>
      </w:r>
      <w:r>
        <w:rPr>
          <w:rFonts w:cs="Courier New" w:ascii="Courier New" w:hAnsi="Courier New"/>
          <w:spacing w:val="-5"/>
          <w:sz w:val="20"/>
          <w:szCs w:val="20"/>
          <w:lang w:val="en-US"/>
        </w:rPr>
        <w:t xml:space="preserve"> </w:t>
      </w:r>
      <w:r>
        <w:rPr>
          <w:rFonts w:cs="Courier New" w:ascii="Courier New" w:hAnsi="Courier New"/>
          <w:color w:val="81D41A"/>
          <w:spacing w:val="-5"/>
          <w:sz w:val="20"/>
          <w:szCs w:val="20"/>
          <w:lang w:val="en-US"/>
        </w:rPr>
        <w:t>dnsenum univ-pau.fr</w:t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830" w:leader="none"/>
        </w:tabs>
        <w:spacing w:before="134" w:after="0"/>
        <w:ind w:left="830" w:hanging="0"/>
        <w:jc w:val="both"/>
        <w:rPr/>
      </w:pPr>
      <w:r>
        <w:rPr/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1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Analysez les informations renvoyées, aviez-vous recensé tous les réseaux de l’UPPA ? </w:t>
      </w:r>
    </w:p>
    <w:p>
      <w:pPr>
        <w:pStyle w:val="TextBody"/>
        <w:spacing w:before="89" w:after="0"/>
        <w:ind w:right="116" w:hanging="0"/>
        <w:jc w:val="both"/>
        <w:rPr>
          <w:color w:val="81D41A"/>
        </w:rPr>
      </w:pPr>
      <w:r>
        <w:rPr>
          <w:color w:val="81D41A"/>
        </w:rPr>
        <w:t>Non pas ceux locaux ?</w:t>
      </w:r>
    </w:p>
    <w:p>
      <w:pPr>
        <w:pStyle w:val="Heading2"/>
        <w:numPr>
          <w:ilvl w:val="0"/>
          <w:numId w:val="2"/>
        </w:numPr>
        <w:tabs>
          <w:tab w:val="left" w:pos="720" w:leader="none"/>
        </w:tabs>
        <w:spacing w:before="82" w:after="0"/>
        <w:rPr/>
      </w:pPr>
      <w:r>
        <mc:AlternateContent>
          <mc:Choice Requires="wps">
            <w:drawing>
              <wp:anchor behindDoc="1" distT="0" distB="0" distL="0" distR="0" simplePos="0" locked="0" layoutInCell="0" allowOverlap="1" relativeHeight="63" wp14:anchorId="08BE34E7">
                <wp:simplePos x="0" y="0"/>
                <wp:positionH relativeFrom="page">
                  <wp:posOffset>539750</wp:posOffset>
                </wp:positionH>
                <wp:positionV relativeFrom="paragraph">
                  <wp:posOffset>330835</wp:posOffset>
                </wp:positionV>
                <wp:extent cx="6661150" cy="1905"/>
                <wp:effectExtent l="0" t="0" r="0" b="0"/>
                <wp:wrapTopAndBottom/>
                <wp:docPr id="20" name="Freeform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0360" cy="14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0489" h="0">
                              <a:moveTo>
                                <a:pt x="1048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/>
        <w:t>nmap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Il est intéressant de noter également que nmap (que nous ré-utiliserons largement en pentesting) est également en mesure de faire un travail similaire. Il utilise un script déjà fourni et un dictionnaire, pour le moins perfectible !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« -p 53 » indique le port du DNS et « –script » le nom du script à invoquer :</w:t>
      </w:r>
    </w:p>
    <w:p>
      <w:pPr>
        <w:pStyle w:val="TextBody"/>
        <w:spacing w:before="89" w:after="0"/>
        <w:ind w:left="392" w:right="116" w:hanging="0"/>
        <w:jc w:val="both"/>
        <w:rPr>
          <w:color w:val="81D41A"/>
        </w:rPr>
      </w:pPr>
      <w:r>
        <w:rPr>
          <w:rFonts w:cs="Courier New" w:ascii="Courier New" w:hAnsi="Courier New"/>
          <w:color w:val="81D41A"/>
          <w:sz w:val="20"/>
          <w:szCs w:val="20"/>
        </w:rPr>
        <w:t>nmap -p 53 -script dns-brute univ-pau.fr</w:t>
      </w:r>
    </w:p>
    <w:p>
      <w:pPr>
        <w:pStyle w:val="TextBody"/>
        <w:spacing w:before="89" w:after="0"/>
        <w:ind w:right="116" w:hanging="0"/>
        <w:jc w:val="both"/>
        <w:rPr/>
      </w:pPr>
      <w:r>
        <w:rPr/>
        <w:drawing>
          <wp:anchor behindDoc="0" distT="0" distB="0" distL="0" distR="0" simplePos="0" locked="0" layoutInCell="0" allowOverlap="1" relativeHeight="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02450" cy="3882390"/>
            <wp:effectExtent l="0" t="0" r="0" b="0"/>
            <wp:wrapSquare wrapText="largest"/>
            <wp:docPr id="2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widowControl w:val="false"/>
        <w:numPr>
          <w:ilvl w:val="0"/>
          <w:numId w:val="0"/>
        </w:numPr>
        <w:tabs>
          <w:tab w:val="left" w:pos="720" w:leader="none"/>
        </w:tabs>
        <w:spacing w:before="82" w:after="0"/>
        <w:ind w:left="720" w:hanging="328"/>
        <w:jc w:val="both"/>
        <w:outlineLvl w:val="1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58">
                <wp:simplePos x="0" y="0"/>
                <wp:positionH relativeFrom="page">
                  <wp:posOffset>360680</wp:posOffset>
                </wp:positionH>
                <wp:positionV relativeFrom="paragraph">
                  <wp:posOffset>336550</wp:posOffset>
                </wp:positionV>
                <wp:extent cx="6840220" cy="1905"/>
                <wp:effectExtent l="0" t="0" r="5715" b="0"/>
                <wp:wrapTopAndBottom/>
                <wp:docPr id="22" name="Freeform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9640" cy="14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0771" h="0">
                              <a:moveTo>
                                <a:pt x="10771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br w:type="page"/>
      </w:r>
    </w:p>
    <w:p>
      <w:pPr>
        <w:pStyle w:val="Heading2"/>
        <w:numPr>
          <w:ilvl w:val="0"/>
          <w:numId w:val="2"/>
        </w:numPr>
        <w:tabs>
          <w:tab w:val="left" w:pos="720" w:leader="none"/>
        </w:tabs>
        <w:spacing w:before="82" w:after="0"/>
        <w:rPr/>
      </w:pPr>
      <w:bookmarkStart w:id="4" w:name="_bookmark4"/>
      <w:bookmarkStart w:id="5" w:name="B)_Les_outils_OSINT"/>
      <w:bookmarkEnd w:id="4"/>
      <w:bookmarkEnd w:id="5"/>
      <w:r>
        <w:rPr/>
        <w:t>Les outils OSINT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L’OSINT (Open Source Intelligence) consiste à collecter des informations accessibles publiquement, comme par exemple le DNS, et à les analyser pour avoir des renseignements sur une cible donnée.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Des outils existent bien entendu, pour automatiser et faciliter cette phase de reconnaissance. En voici deux exemples :</w:t>
      </w:r>
    </w:p>
    <w:p>
      <w:pPr>
        <w:pStyle w:val="TextBody"/>
        <w:spacing w:before="8" w:after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1"/>
          <w:numId w:val="6"/>
        </w:numPr>
        <w:tabs>
          <w:tab w:val="left" w:pos="720" w:leader="none"/>
        </w:tabs>
        <w:spacing w:before="1" w:after="0"/>
        <w:rPr>
          <w:rFonts w:ascii="Arial-BoldItalicMT" w:hAnsi="Arial-BoldItalicMT"/>
          <w:b/>
          <w:b/>
          <w:i/>
          <w:i/>
          <w:sz w:val="24"/>
        </w:rPr>
      </w:pPr>
      <w:bookmarkStart w:id="6" w:name="_bookmark5"/>
      <w:bookmarkStart w:id="7" w:name="1)_Spiderfoot"/>
      <w:bookmarkEnd w:id="6"/>
      <w:bookmarkEnd w:id="7"/>
      <w:r>
        <mc:AlternateContent>
          <mc:Choice Requires="wps">
            <w:drawing>
              <wp:anchor behindDoc="1" distT="0" distB="0" distL="0" distR="0" simplePos="0" locked="0" layoutInCell="0" allowOverlap="1" relativeHeight="59">
                <wp:simplePos x="0" y="0"/>
                <wp:positionH relativeFrom="page">
                  <wp:posOffset>539750</wp:posOffset>
                </wp:positionH>
                <wp:positionV relativeFrom="paragraph">
                  <wp:posOffset>279400</wp:posOffset>
                </wp:positionV>
                <wp:extent cx="6661150" cy="1905"/>
                <wp:effectExtent l="0" t="0" r="0" b="0"/>
                <wp:wrapTopAndBottom/>
                <wp:docPr id="23" name="Freeform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0360" cy="14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0489" h="0">
                              <a:moveTo>
                                <a:pt x="1048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Arial-BoldItalicMT" w:hAnsi="Arial-BoldItalicMT"/>
          <w:b/>
          <w:i/>
          <w:sz w:val="24"/>
          <w:u w:val="single"/>
        </w:rPr>
        <w:t>Spiderfoot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Le logiciel « Spiderfoot » permet, à l’aide de modules, de scanner plusieurs base de données publique à la recherche d’information sur une cible.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0"/>
        <w:jc w:val="both"/>
        <w:rPr>
          <w:spacing w:val="-5"/>
          <w:sz w:val="20"/>
          <w:szCs w:val="20"/>
        </w:rPr>
      </w:pPr>
      <w:r>
        <w:rPr>
          <w:spacing w:val="-5"/>
          <w:sz w:val="20"/>
          <w:szCs w:val="20"/>
        </w:rPr>
        <w:t>Ouvrez un terminal spiderfoot dans Kali : (Menu 01- Information Gathering/OSINT Analysis). Quelles sont les options de spiderfoot ?</w:t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830" w:leader="none"/>
        </w:tabs>
        <w:spacing w:before="134" w:after="0"/>
        <w:ind w:left="830" w:hanging="0"/>
        <w:jc w:val="both"/>
        <w:rPr/>
      </w:pPr>
      <w:r>
        <w:rPr/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0"/>
        <w:jc w:val="both"/>
        <w:rPr>
          <w:spacing w:val="-5"/>
          <w:sz w:val="20"/>
          <w:szCs w:val="20"/>
        </w:rPr>
      </w:pPr>
      <w:r>
        <w:drawing>
          <wp:anchor behindDoc="0" distT="0" distB="0" distL="0" distR="0" simplePos="0" locked="0" layoutInCell="0" allowOverlap="1" relativeHeight="97">
            <wp:simplePos x="0" y="0"/>
            <wp:positionH relativeFrom="column">
              <wp:posOffset>-17145</wp:posOffset>
            </wp:positionH>
            <wp:positionV relativeFrom="paragraph">
              <wp:posOffset>33655</wp:posOffset>
            </wp:positionV>
            <wp:extent cx="6677660" cy="3756025"/>
            <wp:effectExtent l="0" t="0" r="0" b="0"/>
            <wp:wrapSquare wrapText="largest"/>
            <wp:docPr id="2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66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0"/>
          <w:szCs w:val="20"/>
        </w:rPr>
        <w:t>E</w:t>
      </w:r>
      <w:r>
        <w:rPr>
          <w:spacing w:val="-5"/>
          <w:sz w:val="20"/>
          <w:szCs w:val="20"/>
        </w:rPr>
        <w:t>xécutez Spiderfoot pour lancer un serveur qui écoute sur le port 80:</w:t>
      </w:r>
    </w:p>
    <w:p>
      <w:pPr>
        <w:pStyle w:val="TextBody"/>
        <w:spacing w:before="89" w:after="0"/>
        <w:ind w:left="392" w:right="116" w:hanging="0"/>
        <w:jc w:val="both"/>
        <w:rPr>
          <w:color w:val="81D41A"/>
        </w:rPr>
      </w:pPr>
      <w:r>
        <w:rPr>
          <w:rFonts w:cs="Courier New" w:ascii="Courier New" w:hAnsi="Courier New"/>
          <w:color w:val="81D41A"/>
          <w:sz w:val="20"/>
          <w:szCs w:val="20"/>
        </w:rPr>
        <w:t xml:space="preserve">sudo spiderfoot -l </w:t>
      </w:r>
      <w:r>
        <w:rPr>
          <w:rFonts w:cs="Courier New" w:ascii="Courier New" w:hAnsi="Courier New"/>
          <w:color w:val="81D41A"/>
          <w:sz w:val="20"/>
          <w:szCs w:val="20"/>
        </w:rPr>
        <w:t>10.2.18.128</w:t>
      </w:r>
      <w:r>
        <w:rPr>
          <w:rFonts w:cs="Courier New" w:ascii="Courier New" w:hAnsi="Courier New"/>
          <w:color w:val="81D41A"/>
          <w:sz w:val="20"/>
          <w:szCs w:val="20"/>
        </w:rPr>
        <w:t>:80</w:t>
      </w:r>
    </w:p>
    <w:p>
      <w:pPr>
        <w:pStyle w:val="TextBody"/>
        <w:spacing w:before="89" w:after="0"/>
        <w:ind w:right="116" w:hanging="0"/>
        <w:jc w:val="both"/>
        <w:rPr/>
      </w:pPr>
      <w:r>
        <w:rPr/>
        <w:drawing>
          <wp:anchor behindDoc="0" distT="0" distB="0" distL="0" distR="0" simplePos="0" locked="0" layoutInCell="0" allowOverlap="1" relativeHeight="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02450" cy="3882390"/>
            <wp:effectExtent l="0" t="0" r="0" b="0"/>
            <wp:wrapSquare wrapText="largest"/>
            <wp:docPr id="2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0"/>
        <w:ind w:left="606" w:hanging="0"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0"/>
        <w:jc w:val="both"/>
        <w:rPr>
          <w:spacing w:val="-5"/>
          <w:sz w:val="20"/>
          <w:szCs w:val="20"/>
        </w:rPr>
      </w:pPr>
      <w:r>
        <w:rPr>
          <w:spacing w:val="-5"/>
          <w:sz w:val="20"/>
          <w:szCs w:val="20"/>
        </w:rPr>
        <w:t>Ouvrez un navigateur web et connectez-vous sur le serveur spiderfoot que vous venez de lancer :</w:t>
      </w:r>
    </w:p>
    <w:p>
      <w:pPr>
        <w:pStyle w:val="ListParagraph"/>
        <w:numPr>
          <w:ilvl w:val="0"/>
          <w:numId w:val="5"/>
        </w:numPr>
        <w:tabs>
          <w:tab w:val="clear" w:pos="720"/>
          <w:tab w:val="left" w:pos="1328" w:leader="none"/>
        </w:tabs>
        <w:spacing w:lineRule="exact" w:line="413"/>
        <w:rPr>
          <w:b/>
          <w:b/>
          <w:sz w:val="20"/>
          <w:szCs w:val="20"/>
        </w:rPr>
      </w:pPr>
      <w:r>
        <w:rPr>
          <w:sz w:val="20"/>
          <w:szCs w:val="20"/>
        </w:rPr>
        <w:t xml:space="preserve">Allez dans le menu </w:t>
      </w:r>
      <w:r>
        <w:rPr>
          <w:b/>
          <w:sz w:val="20"/>
          <w:szCs w:val="20"/>
        </w:rPr>
        <w:t>New Scan / By</w:t>
      </w:r>
      <w:r>
        <w:rPr>
          <w:b/>
          <w:spacing w:val="-5"/>
          <w:sz w:val="20"/>
          <w:szCs w:val="20"/>
        </w:rPr>
        <w:t xml:space="preserve"> </w:t>
      </w:r>
      <w:r>
        <w:rPr>
          <w:b/>
          <w:sz w:val="20"/>
          <w:szCs w:val="20"/>
        </w:rPr>
        <w:t>Module</w:t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1328" w:leader="none"/>
        </w:tabs>
        <w:spacing w:lineRule="exact" w:line="413"/>
        <w:ind w:left="1832" w:hanging="0"/>
        <w:rPr/>
      </w:pPr>
      <w:r>
        <w:rPr/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69990" cy="3526790"/>
            <wp:effectExtent l="0" t="0" r="0" b="0"/>
            <wp:wrapSquare wrapText="largest"/>
            <wp:docPr id="2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69990" cy="3526790"/>
            <wp:effectExtent l="0" t="0" r="0" b="0"/>
            <wp:wrapSquare wrapText="largest"/>
            <wp:docPr id="2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57"/>
        <w:rPr>
          <w:sz w:val="20"/>
          <w:szCs w:val="20"/>
        </w:rPr>
      </w:pPr>
      <w:r>
        <w:rPr>
          <w:sz w:val="20"/>
          <w:szCs w:val="20"/>
        </w:rPr>
        <w:t>Quels sont les modules qui concerne le DNS ? A quoi correspond le cadenas ?</w:t>
      </w:r>
    </w:p>
    <w:p>
      <w:pPr>
        <w:pStyle w:val="TextBody"/>
        <w:numPr>
          <w:ilvl w:val="0"/>
          <w:numId w:val="0"/>
        </w:numPr>
        <w:spacing w:lineRule="auto" w:line="336" w:before="0" w:after="0"/>
        <w:ind w:left="2523" w:right="1208" w:hanging="0"/>
        <w:rPr>
          <w:color w:val="C9211E"/>
        </w:rPr>
      </w:pPr>
      <w:r>
        <w:rPr>
          <w:color w:val="C9211E"/>
          <w:sz w:val="20"/>
          <w:szCs w:val="20"/>
        </w:rPr>
        <w:t>Cadenas → abonnement</w:t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57"/>
        <w:rPr>
          <w:sz w:val="20"/>
          <w:szCs w:val="20"/>
        </w:rPr>
      </w:pPr>
      <w:r>
        <w:rPr>
          <w:sz w:val="20"/>
          <w:szCs w:val="20"/>
        </w:rPr>
        <w:t>Donnez d’autres exemples de modules intéressants …</w:t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57"/>
        <w:rPr>
          <w:sz w:val="20"/>
          <w:szCs w:val="20"/>
        </w:rPr>
      </w:pPr>
      <w:r>
        <w:rPr>
          <w:sz w:val="20"/>
          <w:szCs w:val="20"/>
        </w:rPr>
        <w:t>Créer un nouveau scan sur la zone cible « iutmdm.univ-pau.fr »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>Quelles sont les autres types de cible possibles ?</w:t>
      </w:r>
    </w:p>
    <w:p>
      <w:pPr>
        <w:pStyle w:val="TextBody"/>
        <w:numPr>
          <w:ilvl w:val="0"/>
          <w:numId w:val="0"/>
        </w:numPr>
        <w:spacing w:lineRule="auto" w:line="336" w:before="0" w:after="0"/>
        <w:ind w:left="3963" w:right="1208" w:hanging="0"/>
        <w:rPr>
          <w:color w:val="81D41A"/>
        </w:rPr>
      </w:pPr>
      <w:r>
        <w:rPr>
          <w:color w:val="81D41A"/>
        </w:rPr>
        <w:t>Les autres sub-domains ?</w:t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57"/>
        <w:rPr>
          <w:sz w:val="20"/>
          <w:szCs w:val="20"/>
        </w:rPr>
      </w:pPr>
      <w:r>
        <w:rPr>
          <w:sz w:val="20"/>
          <w:szCs w:val="20"/>
        </w:rPr>
        <w:t>Ne sélectionnez que les modules DNS</w:t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57"/>
        <w:rPr>
          <w:sz w:val="20"/>
          <w:szCs w:val="20"/>
        </w:rPr>
      </w:pPr>
      <w:r>
        <w:rPr>
          <w:sz w:val="20"/>
          <w:szCs w:val="20"/>
        </w:rPr>
        <w:t>Exécutez le scan …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 xml:space="preserve">Combien d’objets uniques ont été trouvés ? </w:t>
      </w:r>
      <w:r>
        <w:rPr>
          <w:color w:val="81D41A"/>
          <w:sz w:val="20"/>
          <w:szCs w:val="20"/>
        </w:rPr>
        <w:t>64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 xml:space="preserve">Quelles familles d’objets sont les plus nombreuses ? </w:t>
      </w:r>
      <w:r>
        <w:rPr>
          <w:color w:val="81D41A"/>
          <w:sz w:val="20"/>
          <w:szCs w:val="20"/>
        </w:rPr>
        <w:t>61</w:t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57"/>
        <w:rPr>
          <w:sz w:val="20"/>
          <w:szCs w:val="20"/>
        </w:rPr>
      </w:pPr>
      <w:r>
        <w:rPr>
          <w:sz w:val="20"/>
          <w:szCs w:val="20"/>
        </w:rPr>
        <w:t>Dans le menu « « Browse :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>Quels noms de domaine ont été trouvés ?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>Quelles passerelles de messagerie ont été trouvées ?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>Quel est le nom DNS de la machine ?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>Quels champs TXT et SPF ont été trouvés ?</w:t>
      </w:r>
    </w:p>
    <w:p>
      <w:pPr>
        <w:pStyle w:val="TextBody"/>
        <w:numPr>
          <w:ilvl w:val="0"/>
          <w:numId w:val="0"/>
        </w:numPr>
        <w:spacing w:lineRule="auto" w:line="336" w:before="0" w:after="0"/>
        <w:ind w:left="2160" w:right="1208" w:hanging="0"/>
        <w:rPr/>
      </w:pPr>
      <w:r>
        <w:rPr/>
        <w:drawing>
          <wp:anchor behindDoc="0" distT="0" distB="0" distL="0" distR="0" simplePos="0" locked="0" layoutInCell="0" allowOverlap="1" relativeHeight="1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09030" cy="3492500"/>
            <wp:effectExtent l="0" t="0" r="0" b="0"/>
            <wp:wrapSquare wrapText="largest"/>
            <wp:docPr id="28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57"/>
        <w:rPr>
          <w:sz w:val="20"/>
          <w:szCs w:val="20"/>
        </w:rPr>
      </w:pPr>
      <w:r>
        <w:rPr>
          <w:sz w:val="20"/>
          <w:szCs w:val="20"/>
        </w:rPr>
        <w:t>Dans le menu Graph :</w:t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57"/>
        <w:rPr>
          <w:sz w:val="20"/>
          <w:szCs w:val="20"/>
        </w:rPr>
      </w:pPr>
      <w:r>
        <w:rPr>
          <w:sz w:val="20"/>
          <w:szCs w:val="20"/>
        </w:rPr>
        <w:t>Cliquez sur F : « Force layout »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>Analysez le graph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 xml:space="preserve">Comment sont organisés les nœuds ? </w:t>
      </w:r>
      <w:r>
        <w:rPr>
          <w:color w:val="C9211E"/>
          <w:sz w:val="20"/>
          <w:szCs w:val="20"/>
        </w:rPr>
        <w:t>Autour des ns ou du soa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57"/>
        <w:rPr>
          <w:sz w:val="20"/>
          <w:szCs w:val="20"/>
        </w:rPr>
      </w:pPr>
      <w:r>
        <w:rPr>
          <w:sz w:val="20"/>
          <w:szCs w:val="20"/>
        </w:rPr>
        <w:t xml:space="preserve">Que retrouvez-vous comme informations ? </w:t>
      </w:r>
      <w:r>
        <w:rPr>
          <w:color w:val="C9211E"/>
          <w:sz w:val="20"/>
          <w:szCs w:val="20"/>
        </w:rPr>
        <w:t>Les domaines, puis les sous-domaines</w:t>
      </w:r>
    </w:p>
    <w:p>
      <w:pPr>
        <w:pStyle w:val="TextBody"/>
        <w:numPr>
          <w:ilvl w:val="0"/>
          <w:numId w:val="0"/>
        </w:numPr>
        <w:spacing w:lineRule="auto" w:line="336" w:before="0" w:after="0"/>
        <w:ind w:left="2160" w:right="1208" w:hanging="0"/>
        <w:rPr/>
      </w:pPr>
      <w:r>
        <w:rPr/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09030" cy="3492500"/>
            <wp:effectExtent l="0" t="0" r="0" b="0"/>
            <wp:wrapSquare wrapText="largest"/>
            <wp:docPr id="29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36" w:before="0" w:after="0"/>
        <w:ind w:right="1208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0"/>
          <w:numId w:val="5"/>
        </w:numPr>
        <w:tabs>
          <w:tab w:val="clear" w:pos="720"/>
          <w:tab w:val="left" w:pos="1328" w:leader="none"/>
        </w:tabs>
        <w:spacing w:lineRule="exact" w:line="413"/>
        <w:rPr>
          <w:sz w:val="20"/>
          <w:szCs w:val="20"/>
        </w:rPr>
      </w:pPr>
      <w:r>
        <w:rPr>
          <w:sz w:val="20"/>
          <w:szCs w:val="20"/>
        </w:rPr>
        <w:t>Allez dans le menu « New Scan/By Required Data » et créez un nouveau scan</w:t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60"/>
        <w:rPr>
          <w:sz w:val="20"/>
          <w:szCs w:val="20"/>
        </w:rPr>
      </w:pPr>
      <w:r>
        <w:rPr>
          <w:sz w:val="20"/>
          <w:szCs w:val="20"/>
        </w:rPr>
        <w:t>Cible : « univ-pau.fr »</w:t>
      </w:r>
    </w:p>
    <w:p>
      <w:pPr>
        <w:pStyle w:val="TextBody"/>
        <w:numPr>
          <w:ilvl w:val="0"/>
          <w:numId w:val="0"/>
        </w:numPr>
        <w:spacing w:lineRule="auto" w:line="336" w:before="0" w:after="0"/>
        <w:ind w:left="1440" w:right="1208" w:hanging="0"/>
        <w:rPr/>
      </w:pPr>
      <w:r>
        <w:rPr/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60"/>
        <w:rPr>
          <w:sz w:val="20"/>
          <w:szCs w:val="20"/>
        </w:rPr>
      </w:pPr>
      <w:r>
        <w:rPr>
          <w:sz w:val="20"/>
          <w:szCs w:val="20"/>
        </w:rPr>
        <w:t>Cochez uniquement : web server</w:t>
      </w:r>
    </w:p>
    <w:p>
      <w:pPr>
        <w:pStyle w:val="TextBody"/>
        <w:numPr>
          <w:ilvl w:val="0"/>
          <w:numId w:val="0"/>
        </w:numPr>
        <w:spacing w:lineRule="auto" w:line="336" w:before="0" w:after="0"/>
        <w:ind w:left="1440" w:right="1208" w:hanging="0"/>
        <w:rPr/>
      </w:pPr>
      <w:r>
        <w:rPr/>
        <w:drawing>
          <wp:anchor behindDoc="0" distT="0" distB="0" distL="0" distR="0" simplePos="0" locked="0" layoutInCell="0" allowOverlap="1" relativeHeight="1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09030" cy="3492500"/>
            <wp:effectExtent l="0" t="0" r="0" b="0"/>
            <wp:wrapSquare wrapText="largest"/>
            <wp:docPr id="3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60"/>
        <w:rPr>
          <w:sz w:val="20"/>
          <w:szCs w:val="20"/>
        </w:rPr>
      </w:pPr>
      <w:r>
        <w:rPr>
          <w:sz w:val="20"/>
          <w:szCs w:val="20"/>
        </w:rPr>
        <w:t>Exécuter le scan</w:t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60"/>
        <w:rPr>
          <w:sz w:val="20"/>
          <w:szCs w:val="20"/>
        </w:rPr>
      </w:pPr>
      <w:r>
        <w:rPr>
          <w:sz w:val="20"/>
          <w:szCs w:val="20"/>
        </w:rPr>
        <w:t>Une fois 2000 objets découverts, arrêter le scan ( Menu Scans)</w:t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60"/>
        <w:rPr>
          <w:sz w:val="20"/>
          <w:szCs w:val="20"/>
        </w:rPr>
      </w:pPr>
      <w:r>
        <w:rPr>
          <w:sz w:val="20"/>
          <w:szCs w:val="20"/>
        </w:rPr>
        <w:t>Quels sont les familles d’objets découverts ?</w:t>
      </w:r>
    </w:p>
    <w:p>
      <w:pPr>
        <w:pStyle w:val="TextBody"/>
        <w:numPr>
          <w:ilvl w:val="0"/>
          <w:numId w:val="0"/>
        </w:numPr>
        <w:spacing w:lineRule="auto" w:line="336" w:before="0" w:after="0"/>
        <w:ind w:left="2520" w:right="1208" w:hanging="0"/>
        <w:rPr/>
      </w:pPr>
      <w:r>
        <w:rPr/>
        <w:drawing>
          <wp:anchor behindDoc="0" distT="0" distB="0" distL="0" distR="0" simplePos="0" locked="0" layoutInCell="0" allowOverlap="1" relativeHeight="10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3230" cy="3106420"/>
            <wp:effectExtent l="0" t="0" r="0" b="0"/>
            <wp:wrapSquare wrapText="largest"/>
            <wp:docPr id="31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60"/>
        <w:rPr>
          <w:sz w:val="20"/>
          <w:szCs w:val="20"/>
        </w:rPr>
      </w:pPr>
      <w:r>
        <w:rPr>
          <w:sz w:val="20"/>
          <w:szCs w:val="20"/>
        </w:rPr>
        <w:t>Allez dans le menu graph et réordonnez le graphe.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60"/>
        <w:rPr>
          <w:sz w:val="20"/>
          <w:szCs w:val="20"/>
        </w:rPr>
      </w:pPr>
      <w:r>
        <w:rPr>
          <w:sz w:val="20"/>
          <w:szCs w:val="20"/>
        </w:rPr>
        <w:t>Que représente la couronne ? Que contient-elle comme type de nœuds ?</w:t>
      </w:r>
    </w:p>
    <w:p>
      <w:pPr>
        <w:pStyle w:val="TextBody"/>
        <w:numPr>
          <w:ilvl w:val="0"/>
          <w:numId w:val="0"/>
        </w:numPr>
        <w:spacing w:lineRule="auto" w:line="336" w:before="0" w:after="0"/>
        <w:ind w:left="3960" w:right="1208" w:hanging="0"/>
        <w:rPr/>
      </w:pPr>
      <w:r>
        <w:rPr/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6030" cy="2849245"/>
            <wp:effectExtent l="0" t="0" r="0" b="0"/>
            <wp:wrapSquare wrapText="largest"/>
            <wp:docPr id="32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6030" cy="2849245"/>
            <wp:effectExtent l="0" t="0" r="0" b="0"/>
            <wp:wrapSquare wrapText="largest"/>
            <wp:docPr id="3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1"/>
          <w:numId w:val="5"/>
        </w:numPr>
        <w:spacing w:lineRule="auto" w:line="336" w:before="0" w:after="0"/>
        <w:ind w:left="1440" w:right="1208" w:hanging="360"/>
        <w:rPr>
          <w:sz w:val="20"/>
          <w:szCs w:val="20"/>
        </w:rPr>
      </w:pPr>
      <w:r>
        <w:rPr>
          <w:sz w:val="20"/>
          <w:szCs w:val="20"/>
        </w:rPr>
        <w:t>Dans le menu « Browse »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60"/>
        <w:rPr>
          <w:sz w:val="20"/>
          <w:szCs w:val="20"/>
        </w:rPr>
      </w:pPr>
      <w:r>
        <w:rPr>
          <w:sz w:val="20"/>
          <w:szCs w:val="20"/>
        </w:rPr>
        <w:t>Combien de certificats ont été trouvés ?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60"/>
        <w:rPr>
          <w:sz w:val="20"/>
          <w:szCs w:val="20"/>
        </w:rPr>
      </w:pPr>
      <w:r>
        <w:rPr>
          <w:sz w:val="20"/>
          <w:szCs w:val="20"/>
        </w:rPr>
        <w:t>Quelles sont les références aux URLs de sites externes ?</w:t>
      </w:r>
    </w:p>
    <w:p>
      <w:pPr>
        <w:pStyle w:val="TextBody"/>
        <w:numPr>
          <w:ilvl w:val="2"/>
          <w:numId w:val="5"/>
        </w:numPr>
        <w:spacing w:lineRule="auto" w:line="336" w:before="0" w:after="0"/>
        <w:ind w:left="2160" w:right="1208" w:hanging="360"/>
        <w:rPr>
          <w:sz w:val="20"/>
          <w:szCs w:val="20"/>
        </w:rPr>
      </w:pPr>
      <w:r>
        <w:rPr>
          <w:sz w:val="20"/>
          <w:szCs w:val="20"/>
        </w:rPr>
        <w:t>Quelles sont les références aux URLs de sites internes à l’UPPA ?</w:t>
      </w:r>
    </w:p>
    <w:p>
      <w:pPr>
        <w:pStyle w:val="TextBody"/>
        <w:numPr>
          <w:ilvl w:val="0"/>
          <w:numId w:val="0"/>
        </w:numPr>
        <w:spacing w:lineRule="auto" w:line="336" w:before="0" w:after="0"/>
        <w:ind w:left="2160" w:right="1208" w:hanging="0"/>
        <w:rPr/>
      </w:pPr>
      <w:r>
        <w:rPr/>
      </w:r>
    </w:p>
    <w:p>
      <w:pPr>
        <w:pStyle w:val="TextBody"/>
        <w:spacing w:before="11" w:after="0"/>
        <w:rPr>
          <w:sz w:val="25"/>
        </w:rPr>
      </w:pPr>
      <w:r>
        <w:rPr>
          <w:sz w:val="25"/>
        </w:rPr>
      </w:r>
    </w:p>
    <w:p>
      <w:pPr>
        <w:pStyle w:val="ListParagraph"/>
        <w:numPr>
          <w:ilvl w:val="1"/>
          <w:numId w:val="6"/>
        </w:numPr>
        <w:tabs>
          <w:tab w:val="left" w:pos="720" w:leader="none"/>
        </w:tabs>
        <w:spacing w:before="1" w:after="0"/>
        <w:rPr>
          <w:rFonts w:ascii="Arial-BoldItalicMT" w:hAnsi="Arial-BoldItalicMT"/>
          <w:b/>
          <w:b/>
          <w:i/>
          <w:i/>
          <w:sz w:val="24"/>
          <w:u w:val="single"/>
        </w:rPr>
      </w:pPr>
      <w:bookmarkStart w:id="8" w:name="_bookmark6"/>
      <w:bookmarkStart w:id="9" w:name="2)_The_Harvester"/>
      <w:bookmarkEnd w:id="8"/>
      <w:bookmarkEnd w:id="9"/>
      <w:r>
        <mc:AlternateContent>
          <mc:Choice Requires="wps">
            <w:drawing>
              <wp:anchor behindDoc="1" distT="0" distB="0" distL="0" distR="0" simplePos="0" locked="0" layoutInCell="0" allowOverlap="1" relativeHeight="61">
                <wp:simplePos x="0" y="0"/>
                <wp:positionH relativeFrom="page">
                  <wp:posOffset>539750</wp:posOffset>
                </wp:positionH>
                <wp:positionV relativeFrom="paragraph">
                  <wp:posOffset>278765</wp:posOffset>
                </wp:positionV>
                <wp:extent cx="6661150" cy="1905"/>
                <wp:effectExtent l="0" t="0" r="0" b="0"/>
                <wp:wrapTopAndBottom/>
                <wp:docPr id="34" name="Freeform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0360" cy="144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0489" h="0">
                              <a:moveTo>
                                <a:pt x="10489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Arial-BoldItalicMT" w:hAnsi="Arial-BoldItalicMT"/>
          <w:b/>
          <w:i/>
          <w:sz w:val="24"/>
          <w:u w:val="single"/>
        </w:rPr>
        <w:t>The Harvester</w:t>
      </w:r>
    </w:p>
    <w:p>
      <w:pPr>
        <w:pStyle w:val="TextBody"/>
        <w:spacing w:before="89" w:after="0"/>
        <w:ind w:left="392" w:right="116" w:hanging="0"/>
        <w:jc w:val="both"/>
        <w:rPr>
          <w:sz w:val="20"/>
          <w:szCs w:val="20"/>
        </w:rPr>
      </w:pPr>
      <w:r>
        <w:rPr>
          <w:sz w:val="20"/>
          <w:szCs w:val="20"/>
        </w:rPr>
        <w:t>« theHarvester » est un logiciel qui permet d’interroger plusieurs bases de données sur des informations concernant un domaine.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0"/>
        <w:jc w:val="both"/>
        <w:rPr>
          <w:spacing w:val="-5"/>
          <w:sz w:val="20"/>
          <w:szCs w:val="20"/>
        </w:rPr>
      </w:pPr>
      <w:r>
        <w:rPr>
          <w:spacing w:val="-5"/>
          <w:sz w:val="20"/>
          <w:szCs w:val="20"/>
        </w:rPr>
        <w:t xml:space="preserve">Ouvrez un terminal « theHarvester » dans Kali : </w:t>
      </w:r>
      <w:r>
        <w:rPr>
          <w:b/>
          <w:bCs/>
          <w:spacing w:val="-5"/>
          <w:sz w:val="20"/>
          <w:szCs w:val="20"/>
        </w:rPr>
        <w:t>Menu 01- Information Gathering - OSINT Analysis</w:t>
      </w:r>
      <w:r>
        <w:rPr>
          <w:spacing w:val="-5"/>
          <w:sz w:val="20"/>
          <w:szCs w:val="20"/>
        </w:rPr>
        <w:t>. Quelles sont les options de theHarvester ?</w:t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830" w:leader="none"/>
        </w:tabs>
        <w:spacing w:before="134" w:after="0"/>
        <w:ind w:left="1942" w:hanging="0"/>
        <w:jc w:val="both"/>
        <w:rPr/>
      </w:pPr>
      <w:r>
        <w:rPr/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69990" cy="3526790"/>
            <wp:effectExtent l="0" t="0" r="0" b="0"/>
            <wp:wrapSquare wrapText="largest"/>
            <wp:docPr id="3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830" w:leader="none"/>
        </w:tabs>
        <w:spacing w:before="134" w:after="0"/>
        <w:jc w:val="both"/>
        <w:rPr>
          <w:spacing w:val="-5"/>
          <w:sz w:val="20"/>
          <w:szCs w:val="20"/>
        </w:rPr>
      </w:pPr>
      <w:r>
        <w:rPr>
          <w:spacing w:val="-5"/>
          <w:sz w:val="20"/>
          <w:szCs w:val="20"/>
        </w:rPr>
        <w:t xml:space="preserve">Exécuter la commande : </w:t>
      </w:r>
      <w:r>
        <w:rPr>
          <w:rFonts w:cs="Courier New" w:ascii="Courier New" w:hAnsi="Courier New"/>
          <w:color w:val="81D41A"/>
          <w:spacing w:val="-5"/>
          <w:sz w:val="20"/>
          <w:szCs w:val="20"/>
        </w:rPr>
        <w:t>sudo theHarvester -d univ-pau.fr -b yahoo</w:t>
      </w:r>
    </w:p>
    <w:p>
      <w:pPr>
        <w:pStyle w:val="ListParagraph"/>
        <w:numPr>
          <w:ilvl w:val="1"/>
          <w:numId w:val="5"/>
        </w:numPr>
        <w:tabs>
          <w:tab w:val="clear" w:pos="720"/>
          <w:tab w:val="left" w:pos="1328" w:leader="none"/>
        </w:tabs>
        <w:spacing w:lineRule="exact" w:line="413"/>
        <w:rPr>
          <w:sz w:val="20"/>
          <w:szCs w:val="20"/>
        </w:rPr>
      </w:pPr>
      <w:r>
        <w:rPr>
          <w:sz w:val="20"/>
          <w:szCs w:val="20"/>
        </w:rPr>
        <w:t>Qu’avez-vous obtenu comme renseignements ?</w:t>
      </w:r>
    </w:p>
    <w:p>
      <w:pPr>
        <w:pStyle w:val="Normal"/>
        <w:tabs>
          <w:tab w:val="clear" w:pos="720"/>
          <w:tab w:val="left" w:pos="1328" w:leader="none"/>
        </w:tabs>
        <w:spacing w:lineRule="exact" w:line="413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3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328" w:leader="none"/>
        </w:tabs>
        <w:spacing w:lineRule="exact" w:line="413"/>
        <w:rPr>
          <w:sz w:val="20"/>
          <w:szCs w:val="20"/>
        </w:rPr>
      </w:pPr>
      <w:r>
        <w:rPr>
          <w:sz w:val="20"/>
          <w:szCs w:val="20"/>
        </w:rPr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3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38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976110" cy="3923665"/>
            <wp:effectExtent l="0" t="0" r="0" b="0"/>
            <wp:wrapSquare wrapText="largest"/>
            <wp:docPr id="3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61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5"/>
        </w:numPr>
        <w:tabs>
          <w:tab w:val="clear" w:pos="720"/>
          <w:tab w:val="left" w:pos="1328" w:leader="none"/>
        </w:tabs>
        <w:ind w:left="1434" w:hanging="357"/>
        <w:rPr>
          <w:sz w:val="20"/>
          <w:szCs w:val="20"/>
        </w:rPr>
      </w:pPr>
      <w:r>
        <w:rPr>
          <w:sz w:val="20"/>
          <w:szCs w:val="20"/>
        </w:rPr>
        <w:t>Essayez avec d’autres sources de recherche et notez les différences (apparemment bing ne fonctionne pas depuis l’iut … essayez en d’autres)</w:t>
      </w:r>
    </w:p>
    <w:p>
      <w:pPr>
        <w:pStyle w:val="ListParagraph"/>
        <w:numPr>
          <w:ilvl w:val="0"/>
          <w:numId w:val="0"/>
        </w:numPr>
        <w:tabs>
          <w:tab w:val="clear" w:pos="720"/>
          <w:tab w:val="left" w:pos="1328" w:leader="none"/>
        </w:tabs>
        <w:ind w:left="2517" w:hanging="0"/>
        <w:rPr/>
      </w:pPr>
      <w:r>
        <w:rPr/>
        <w:drawing>
          <wp:anchor behindDoc="0" distT="0" distB="0" distL="0" distR="0" simplePos="0" locked="0" layoutInCell="0" allowOverlap="1" relativeHeight="1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92215" cy="3538855"/>
            <wp:effectExtent l="0" t="0" r="0" b="0"/>
            <wp:wrapSquare wrapText="largest"/>
            <wp:docPr id="4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21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35"/>
      <w:footerReference w:type="default" r:id="rId36"/>
      <w:type w:val="nextPage"/>
      <w:pgSz w:w="11906" w:h="16838"/>
      <w:pgMar w:left="460" w:right="460" w:header="631" w:top="1180" w:footer="633" w:bottom="82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Arial-BoldItalicM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Arial Unicode MS">
    <w:charset w:val="01"/>
    <w:family w:val="roman"/>
    <w:pitch w:val="variable"/>
  </w:font>
  <w:font w:name="Courier New">
    <w:charset w:val="01"/>
    <w:family w:val="roman"/>
    <w:pitch w:val="variable"/>
  </w:font>
  <w:font w:name="Symbol">
    <w:charset w:val="02"/>
    <w:family w:val="auto"/>
    <w:pitch w:val="default"/>
  </w:font>
  <w:font w:name="Calibri">
    <w:charset w:val="01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 w:before="0" w:after="0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0" distR="0" simplePos="0" locked="0" layoutInCell="0" allowOverlap="1" relativeHeight="55">
              <wp:simplePos x="0" y="0"/>
              <wp:positionH relativeFrom="page">
                <wp:posOffset>360680</wp:posOffset>
              </wp:positionH>
              <wp:positionV relativeFrom="page">
                <wp:posOffset>10113645</wp:posOffset>
              </wp:positionV>
              <wp:extent cx="6840220" cy="635"/>
              <wp:effectExtent l="0" t="0" r="0" b="0"/>
              <wp:wrapNone/>
              <wp:docPr id="44" name="Line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839640" cy="0"/>
                      </a:xfrm>
                      <a:prstGeom prst="line">
                        <a:avLst/>
                      </a:prstGeom>
                      <a:ln w="3175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28.4pt,796.35pt" to="566.9pt,796.35pt" ID="Line 2" stroked="t" style="position:absolute;mso-position-horizontal-relative:page;mso-position-vertical-relative:page">
              <v:stroke color="black" weight="3240" joinstyle="round" endcap="flat"/>
              <v:fill o:detectmouseclick="t" on="false"/>
              <w10:wrap type="none"/>
            </v:line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TextBody"/>
      <w:spacing w:lineRule="auto" w:line="12" w:before="0" w:after="0"/>
      <w:rPr>
        <w:sz w:val="20"/>
      </w:rPr>
    </w:pPr>
    <w:r>
      <w:rPr>
        <w:sz w:val="20"/>
      </w:rPr>
      <w:pict>
        <v:shape id="shape_0" ID="Line 5" stroked="t" style="position:absolute;margin-left:566.95pt;margin-top:48.45pt;width:0pt;height:0pt;mso-position-horizontal-relative:page;mso-position-vertical-relative:page">
          <v:stroke color="black" weight="3240" joinstyle="round" endcap="flat"/>
          <v:fill o:detectmouseclick="t" on="false"/>
          <w10:wrap type="none"/>
        </v:shape>
      </w:pict>
      <mc:AlternateContent>
        <mc:Choice Requires="wps">
          <w:drawing>
            <wp:anchor behindDoc="1" distT="0" distB="0" distL="0" distR="0" simplePos="0" locked="0" layoutInCell="0" allowOverlap="1" relativeHeight="37">
              <wp:simplePos x="0" y="0"/>
              <wp:positionH relativeFrom="page">
                <wp:posOffset>6974840</wp:posOffset>
              </wp:positionH>
              <wp:positionV relativeFrom="page">
                <wp:posOffset>387985</wp:posOffset>
              </wp:positionV>
              <wp:extent cx="227965" cy="168275"/>
              <wp:effectExtent l="0" t="0" r="0" b="0"/>
              <wp:wrapNone/>
              <wp:docPr id="42" name="Text Box 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160" cy="1677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13" w:after="0"/>
                            <w:ind w:left="60" w:hanging="0"/>
                            <w:rPr>
                              <w:i/>
                              <w:i/>
                              <w:sz w:val="20"/>
                            </w:rPr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18</w:t>
                          </w:r>
                          <w:r>
                            <w:rPr/>
                            <w:fldChar w:fldCharType="end"/>
                          </w:r>
                          <w:r>
                            <w:rPr>
                              <w:i/>
                              <w:sz w:val="20"/>
                            </w:rPr>
                            <w:t>/4</w:t>
                          </w:r>
                        </w:p>
                      </w:txbxContent>
                    </wps:txbx>
                    <wps:bodyPr lIns="0" rIns="0" t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3" stroked="f" style="position:absolute;margin-left:549.2pt;margin-top:30.55pt;width:17.85pt;height:13.15pt;mso-wrap-style:square;v-text-anchor:top;mso-position-horizontal-relative:page;mso-position-vertical-relative:pag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"/>
                      <w:spacing w:before="13" w:after="0"/>
                      <w:ind w:left="60" w:hanging="0"/>
                      <w:rPr>
                        <w:i/>
                        <w:i/>
                        <w:sz w:val="20"/>
                      </w:rPr>
                    </w:pPr>
                    <w:r>
                      <w:rPr/>
                      <w:fldChar w:fldCharType="begin"/>
                    </w:r>
                    <w:r>
                      <w:rPr/>
                      <w:instrText> PAGE </w:instrText>
                    </w:r>
                    <w:r>
                      <w:rPr/>
                      <w:fldChar w:fldCharType="separate"/>
                    </w:r>
                    <w:r>
                      <w:rPr/>
                      <w:t>18</w:t>
                    </w:r>
                    <w:r>
                      <w:rPr/>
                      <w:fldChar w:fldCharType="end"/>
                    </w:r>
                    <w:r>
                      <w:rPr>
                        <w:i/>
                        <w:sz w:val="20"/>
                      </w:rPr>
                      <w:t>/4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830" w:hanging="360"/>
      </w:pPr>
      <w:rPr>
        <w:sz w:val="24"/>
        <w:spacing w:val="-34"/>
        <w:szCs w:val="24"/>
        <w:w w:val="100"/>
        <w:rFonts w:ascii="Arial" w:hAnsi="Arial" w:eastAsia="Arial" w:cs="Arial"/>
        <w:lang w:val="fr-FR" w:eastAsia="fr-FR" w:bidi="fr-FR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854" w:hanging="36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869" w:hanging="36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883" w:hanging="36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898" w:hanging="36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913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927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942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956" w:hanging="360"/>
      </w:pPr>
      <w:rPr>
        <w:rFonts w:ascii="Symbol" w:hAnsi="Symbol" w:cs="Symbol" w:hint="default"/>
      </w:rPr>
    </w:lvl>
  </w:abstractNum>
  <w:abstractNum w:abstractNumId="2">
    <w:lvl w:ilvl="0">
      <w:start w:val="1"/>
      <w:numFmt w:val="upperLetter"/>
      <w:lvlText w:val="%1)"/>
      <w:lvlJc w:val="left"/>
      <w:pPr>
        <w:tabs>
          <w:tab w:val="num" w:pos="0"/>
        </w:tabs>
        <w:ind w:left="482" w:hanging="372"/>
      </w:pPr>
      <w:rPr>
        <w:sz w:val="28"/>
        <w:spacing w:val="-3"/>
        <w:b/>
        <w:szCs w:val="28"/>
        <w:bCs/>
        <w:w w:val="100"/>
        <w:rFonts w:ascii="Arial" w:hAnsi="Arial" w:eastAsia="Arial" w:cs="Arial"/>
        <w:lang w:val="fr-FR" w:eastAsia="fr-FR" w:bidi="fr-FR"/>
      </w:rPr>
    </w:lvl>
    <w:lvl w:ilvl="1">
      <w:start w:val="1"/>
      <w:numFmt w:val="decimal"/>
      <w:lvlText w:val="%2)"/>
      <w:lvlJc w:val="left"/>
      <w:pPr>
        <w:tabs>
          <w:tab w:val="num" w:pos="0"/>
        </w:tabs>
        <w:ind w:left="720" w:hanging="328"/>
      </w:pPr>
      <w:rPr>
        <w:sz w:val="28"/>
        <w:spacing w:val="-2"/>
        <w:i/>
        <w:b/>
        <w:szCs w:val="28"/>
        <w:bCs/>
        <w:w w:val="100"/>
        <w:rFonts w:ascii="Arial-BoldItalicMT" w:hAnsi="Arial-BoldItalicMT" w:eastAsia="Arial-BoldItalicMT" w:cs="Arial-BoldItalicMT"/>
        <w:lang w:val="fr-FR" w:eastAsia="fr-FR" w:bidi="fr-FR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968" w:hanging="360"/>
      </w:pPr>
      <w:rPr>
        <w:sz w:val="24"/>
        <w:spacing w:val="-3"/>
        <w:szCs w:val="24"/>
        <w:w w:val="100"/>
        <w:rFonts w:ascii="Arial" w:hAnsi="Arial" w:eastAsia="Arial" w:cs="Arial"/>
        <w:lang w:val="fr-FR" w:eastAsia="fr-FR" w:bidi="fr-FR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328" w:hanging="360"/>
      </w:pPr>
      <w:rPr>
        <w:sz w:val="24"/>
        <w:spacing w:val="-2"/>
        <w:szCs w:val="24"/>
        <w:w w:val="100"/>
        <w:rFonts w:ascii="Arial" w:hAnsi="Arial" w:eastAsia="Arial" w:cs="Arial"/>
        <w:lang w:val="fr-FR" w:eastAsia="fr-FR" w:bidi="fr-FR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688" w:hanging="360"/>
      </w:pPr>
      <w:rPr>
        <w:sz w:val="24"/>
        <w:spacing w:val="-2"/>
        <w:szCs w:val="24"/>
        <w:w w:val="100"/>
        <w:rFonts w:ascii="Arial" w:hAnsi="Arial" w:eastAsia="Arial" w:cs="Arial"/>
        <w:lang w:val="fr-FR" w:eastAsia="fr-FR" w:bidi="fr-FR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1680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3541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5402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263" w:hanging="360"/>
      </w:pPr>
      <w:rPr>
        <w:rFonts w:ascii="Symbol" w:hAnsi="Symbol" w:cs="Symbol" w:hint="default"/>
      </w:rPr>
    </w:lvl>
  </w:abstractNum>
  <w:abstractNum w:abstractNumId="3"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5"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upperLetter"/>
      <w:lvlText w:val="%1)"/>
      <w:lvlJc w:val="left"/>
      <w:pPr>
        <w:tabs>
          <w:tab w:val="num" w:pos="0"/>
        </w:tabs>
        <w:ind w:left="482" w:hanging="372"/>
      </w:pPr>
      <w:rPr>
        <w:sz w:val="28"/>
        <w:spacing w:val="-3"/>
        <w:b/>
        <w:szCs w:val="28"/>
        <w:bCs/>
        <w:w w:val="100"/>
        <w:rFonts w:ascii="Arial" w:hAnsi="Arial" w:eastAsia="Arial" w:cs="Arial"/>
        <w:lang w:val="fr-FR" w:eastAsia="fr-FR" w:bidi="fr-FR"/>
      </w:rPr>
    </w:lvl>
    <w:lvl w:ilvl="1">
      <w:start w:val="1"/>
      <w:numFmt w:val="decimal"/>
      <w:lvlText w:val="%2)"/>
      <w:lvlJc w:val="left"/>
      <w:pPr>
        <w:tabs>
          <w:tab w:val="num" w:pos="0"/>
        </w:tabs>
        <w:ind w:left="752" w:hanging="360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968" w:hanging="360"/>
      </w:pPr>
      <w:rPr>
        <w:sz w:val="24"/>
        <w:spacing w:val="-3"/>
        <w:szCs w:val="24"/>
        <w:w w:val="100"/>
        <w:rFonts w:ascii="Arial" w:hAnsi="Arial" w:eastAsia="Arial" w:cs="Arial"/>
        <w:lang w:val="fr-FR" w:eastAsia="fr-FR" w:bidi="fr-FR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328" w:hanging="360"/>
      </w:pPr>
      <w:rPr>
        <w:sz w:val="24"/>
        <w:spacing w:val="-2"/>
        <w:szCs w:val="24"/>
        <w:w w:val="100"/>
        <w:rFonts w:ascii="Arial" w:hAnsi="Arial" w:eastAsia="Arial" w:cs="Arial"/>
        <w:lang w:val="fr-FR" w:eastAsia="fr-FR" w:bidi="fr-FR"/>
      </w:rPr>
    </w:lvl>
    <w:lvl w:ilvl="4">
      <w:start w:val="1"/>
      <w:numFmt w:val="decimal"/>
      <w:lvlText w:val="%5."/>
      <w:lvlJc w:val="left"/>
      <w:pPr>
        <w:tabs>
          <w:tab w:val="num" w:pos="0"/>
        </w:tabs>
        <w:ind w:left="1688" w:hanging="360"/>
      </w:pPr>
      <w:rPr>
        <w:sz w:val="24"/>
        <w:spacing w:val="-2"/>
        <w:szCs w:val="24"/>
        <w:w w:val="100"/>
        <w:rFonts w:ascii="Arial" w:hAnsi="Arial" w:eastAsia="Arial" w:cs="Arial"/>
        <w:lang w:val="fr-FR" w:eastAsia="fr-FR" w:bidi="fr-FR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1680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3541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5402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263" w:hanging="360"/>
      </w:pPr>
      <w:rPr>
        <w:rFonts w:ascii="Symbol" w:hAnsi="Symbol" w:cs="Symbol" w:hint="default"/>
      </w:r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2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fr-FR" w:eastAsia="fr-FR" w:bidi="fr-FR"/>
    </w:rPr>
  </w:style>
  <w:style w:type="paragraph" w:styleId="Heading1">
    <w:name w:val="Heading 1"/>
    <w:basedOn w:val="Normal"/>
    <w:uiPriority w:val="9"/>
    <w:qFormat/>
    <w:pPr>
      <w:ind w:left="482" w:hanging="372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720" w:hanging="328"/>
      <w:jc w:val="both"/>
      <w:outlineLvl w:val="1"/>
    </w:pPr>
    <w:rPr>
      <w:rFonts w:ascii="Arial-BoldItalicMT" w:hAnsi="Arial-BoldItalicMT" w:eastAsia="Arial-BoldItalicMT" w:cs="Arial-BoldItalicMT"/>
      <w:b/>
      <w:bCs/>
      <w:i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tteCar" w:customStyle="1">
    <w:name w:val="En-tête Car"/>
    <w:basedOn w:val="DefaultParagraphFont"/>
    <w:link w:val="En-tte"/>
    <w:uiPriority w:val="99"/>
    <w:qFormat/>
    <w:rsid w:val="004e050a"/>
    <w:rPr>
      <w:rFonts w:ascii="Arial" w:hAnsi="Arial" w:eastAsia="Arial" w:cs="Arial"/>
      <w:lang w:val="fr-FR" w:eastAsia="fr-FR" w:bidi="fr-FR"/>
    </w:rPr>
  </w:style>
  <w:style w:type="character" w:styleId="PieddepageCar" w:customStyle="1">
    <w:name w:val="Pied de page Car"/>
    <w:basedOn w:val="DefaultParagraphFont"/>
    <w:link w:val="Pieddepage"/>
    <w:uiPriority w:val="99"/>
    <w:qFormat/>
    <w:rsid w:val="004e050a"/>
    <w:rPr>
      <w:rFonts w:ascii="Arial" w:hAnsi="Arial" w:eastAsia="Arial" w:cs="Arial"/>
      <w:lang w:val="fr-FR" w:eastAsia="fr-FR" w:bidi="fr-FR"/>
    </w:rPr>
  </w:style>
  <w:style w:type="character" w:styleId="InternetLink">
    <w:name w:val="Hyperlink"/>
    <w:basedOn w:val="DefaultParagraphFont"/>
    <w:uiPriority w:val="99"/>
    <w:unhideWhenUsed/>
    <w:rsid w:val="007d422a"/>
    <w:rPr>
      <w:color w:val="0000FF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Bitstream Vera Sans" w:cs="Bitstream Vera Sans"/>
      <w:sz w:val="28"/>
      <w:szCs w:val="28"/>
    </w:rPr>
  </w:style>
  <w:style w:type="paragraph" w:styleId="TextBody">
    <w:name w:val="Body Text"/>
    <w:basedOn w:val="Normal"/>
    <w:uiPriority w:val="1"/>
    <w:qFormat/>
    <w:pPr>
      <w:spacing w:before="114" w:after="0"/>
    </w:pPr>
    <w:rPr>
      <w:sz w:val="24"/>
      <w:szCs w:val="24"/>
    </w:rPr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Contents1">
    <w:name w:val="TOC 1"/>
    <w:basedOn w:val="Normal"/>
    <w:uiPriority w:val="1"/>
    <w:qFormat/>
    <w:pPr>
      <w:spacing w:before="114" w:after="0"/>
      <w:ind w:left="467" w:hanging="358"/>
    </w:pPr>
    <w:rPr>
      <w:sz w:val="28"/>
      <w:szCs w:val="28"/>
    </w:rPr>
  </w:style>
  <w:style w:type="paragraph" w:styleId="Contents2">
    <w:name w:val="TOC 2"/>
    <w:basedOn w:val="Normal"/>
    <w:uiPriority w:val="1"/>
    <w:qFormat/>
    <w:pPr>
      <w:spacing w:before="114" w:after="0"/>
      <w:ind w:left="635" w:hanging="326"/>
    </w:pPr>
    <w:rPr>
      <w:sz w:val="28"/>
      <w:szCs w:val="28"/>
    </w:rPr>
  </w:style>
  <w:style w:type="paragraph" w:styleId="ListParagraph">
    <w:name w:val="List Paragraph"/>
    <w:basedOn w:val="Normal"/>
    <w:uiPriority w:val="34"/>
    <w:qFormat/>
    <w:pPr>
      <w:spacing w:before="114" w:after="0"/>
      <w:ind w:left="1472" w:hanging="360"/>
    </w:pPr>
    <w:rPr/>
  </w:style>
  <w:style w:type="paragraph" w:styleId="TableParagraph" w:customStyle="1">
    <w:name w:val="Table Paragraph"/>
    <w:basedOn w:val="Normal"/>
    <w:uiPriority w:val="1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-tteCar"/>
    <w:uiPriority w:val="99"/>
    <w:unhideWhenUsed/>
    <w:rsid w:val="004e050a"/>
    <w:pPr>
      <w:tabs>
        <w:tab w:val="clear" w:pos="720"/>
        <w:tab w:val="center" w:pos="4536" w:leader="none"/>
        <w:tab w:val="right" w:pos="9072" w:leader="none"/>
      </w:tabs>
    </w:pPr>
    <w:rPr/>
  </w:style>
  <w:style w:type="paragraph" w:styleId="Footer">
    <w:name w:val="Footer"/>
    <w:basedOn w:val="Normal"/>
    <w:link w:val="PieddepageCar"/>
    <w:uiPriority w:val="99"/>
    <w:unhideWhenUsed/>
    <w:rsid w:val="004e050a"/>
    <w:pPr>
      <w:tabs>
        <w:tab w:val="clear" w:pos="720"/>
        <w:tab w:val="center" w:pos="4536" w:leader="none"/>
        <w:tab w:val="right" w:pos="9072" w:leader="none"/>
      </w:tabs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www.google.fr/" TargetMode="External"/><Relationship Id="rId3" Type="http://schemas.openxmlformats.org/officeDocument/2006/relationships/image" Target="media/image1.png"/><Relationship Id="rId4" Type="http://schemas.openxmlformats.org/officeDocument/2006/relationships/hyperlink" Target="http://www.madboa.com/geek/dig/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header" Target="header1.xml"/><Relationship Id="rId36" Type="http://schemas.openxmlformats.org/officeDocument/2006/relationships/footer" Target="footer1.xml"/><Relationship Id="rId37" Type="http://schemas.openxmlformats.org/officeDocument/2006/relationships/numbering" Target="numbering.xml"/><Relationship Id="rId38" Type="http://schemas.openxmlformats.org/officeDocument/2006/relationships/fontTable" Target="fontTable.xml"/><Relationship Id="rId39" Type="http://schemas.openxmlformats.org/officeDocument/2006/relationships/settings" Target="settings.xml"/><Relationship Id="rId40" Type="http://schemas.openxmlformats.org/officeDocument/2006/relationships/theme" Target="theme/theme1.xml"/><Relationship Id="rId4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50CFE64-FF30-FB4B-A3A0-1903BF17A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Application>LibreOffice/7.0.4.2$Linux_X86_64 LibreOffice_project/00$Build-2</Application>
  <AppVersion>15.0000</AppVersion>
  <Pages>18</Pages>
  <Words>2005</Words>
  <Characters>9522</Characters>
  <CharactersWithSpaces>11321</CharactersWithSpaces>
  <Paragraphs>156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2023-09-12T17:14:00Z</dcterms:created>
  <dc:creator/>
  <dc:description/>
  <dc:language>fr-FR</dc:language>
  <cp:lastModifiedBy/>
  <dcterms:modified xsi:type="dcterms:W3CDTF">2023-09-21T10:03:48Z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2023-03-01T00:00:00Z</vt:filetime>
  </property>
  <property fmtid="{D5CDD505-2E9C-101B-9397-08002B2CF9AE}" pid="3" name="Creator">
    <vt:lpwstr>Writer</vt:lpwstr>
  </property>
  <property fmtid="{D5CDD505-2E9C-101B-9397-08002B2CF9AE}" pid="4" name="LastSaved">
    <vt:filetime>2023-03-01T00:00:00Z</vt:filetime>
  </property>
</Properties>
</file>